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77EDD3" w14:textId="48F8A88A" w:rsidR="001A001B" w:rsidRPr="00DB3EA1" w:rsidRDefault="001A001B" w:rsidP="001A001B">
      <w:pPr>
        <w:widowControl w:val="0"/>
        <w:tabs>
          <w:tab w:val="left" w:pos="6521"/>
        </w:tabs>
        <w:spacing w:after="0"/>
        <w:rPr>
          <w:rFonts w:ascii="Arial" w:hAnsi="Arial"/>
          <w:i/>
          <w:sz w:val="24"/>
          <w:szCs w:val="24"/>
        </w:rPr>
      </w:pPr>
      <w:bookmarkStart w:id="0" w:name="_Hlk91681971"/>
      <w:r w:rsidRPr="00DB3EA1">
        <w:rPr>
          <w:rFonts w:ascii="Arial" w:hAnsi="Arial" w:cs="Arial"/>
          <w:b/>
          <w:bCs/>
          <w:sz w:val="24"/>
          <w:szCs w:val="24"/>
        </w:rPr>
        <w:t>3GPP TSG RAN WG1 #10</w:t>
      </w:r>
      <w:r>
        <w:rPr>
          <w:rFonts w:ascii="Arial" w:hAnsi="Arial" w:cs="Arial"/>
          <w:b/>
          <w:bCs/>
          <w:sz w:val="24"/>
          <w:szCs w:val="24"/>
        </w:rPr>
        <w:t>7bis-e</w:t>
      </w:r>
      <w:r w:rsidRPr="00DB3EA1">
        <w:rPr>
          <w:rFonts w:ascii="Arial" w:hAnsi="Arial"/>
          <w:sz w:val="24"/>
          <w:szCs w:val="24"/>
        </w:rPr>
        <w:tab/>
        <w:t xml:space="preserve">        </w:t>
      </w:r>
      <w:r w:rsidRPr="00DB3EA1">
        <w:rPr>
          <w:rFonts w:ascii="Arial" w:hAnsi="Arial"/>
          <w:sz w:val="24"/>
          <w:szCs w:val="24"/>
        </w:rPr>
        <w:tab/>
      </w:r>
      <w:r w:rsidRPr="00DB3EA1">
        <w:rPr>
          <w:rFonts w:ascii="Arial" w:hAnsi="Arial"/>
          <w:sz w:val="24"/>
          <w:szCs w:val="24"/>
        </w:rPr>
        <w:tab/>
        <w:t xml:space="preserve">             </w:t>
      </w:r>
      <w:r>
        <w:rPr>
          <w:rFonts w:ascii="Arial" w:hAnsi="Arial"/>
          <w:b/>
          <w:sz w:val="24"/>
          <w:szCs w:val="24"/>
        </w:rPr>
        <w:t>R1-2200</w:t>
      </w:r>
      <w:r w:rsidR="00354591">
        <w:rPr>
          <w:rFonts w:ascii="Arial" w:hAnsi="Arial"/>
          <w:b/>
          <w:sz w:val="24"/>
          <w:szCs w:val="24"/>
        </w:rPr>
        <w:t>198</w:t>
      </w:r>
      <w:bookmarkStart w:id="1" w:name="_GoBack"/>
      <w:bookmarkEnd w:id="1"/>
    </w:p>
    <w:p w14:paraId="073CEAF4" w14:textId="20F77584" w:rsidR="009441C3" w:rsidRPr="001A001B" w:rsidRDefault="001A001B" w:rsidP="001A001B">
      <w:pPr>
        <w:pStyle w:val="CRCoverPage"/>
        <w:rPr>
          <w:rFonts w:ascii="Times New Roman" w:hAnsi="Times New Roman"/>
          <w:b/>
          <w:bCs/>
          <w:noProof/>
          <w:sz w:val="24"/>
        </w:rPr>
      </w:pPr>
      <w:r w:rsidRPr="001A001B">
        <w:rPr>
          <w:rFonts w:cs="Arial"/>
          <w:b/>
          <w:bCs/>
          <w:sz w:val="24"/>
          <w:szCs w:val="24"/>
          <w:lang w:val="en-US" w:eastAsia="ja-JP"/>
        </w:rPr>
        <w:t>e-Meeting</w:t>
      </w:r>
      <w:r w:rsidRPr="001A001B">
        <w:rPr>
          <w:rFonts w:cs="Arial"/>
          <w:b/>
          <w:bCs/>
          <w:sz w:val="24"/>
          <w:szCs w:val="24"/>
          <w:lang w:val="en-US"/>
        </w:rPr>
        <w:t>, January 17</w:t>
      </w:r>
      <w:r w:rsidRPr="001A001B">
        <w:rPr>
          <w:rFonts w:cs="Arial"/>
          <w:b/>
          <w:bCs/>
          <w:sz w:val="24"/>
          <w:szCs w:val="24"/>
          <w:vertAlign w:val="superscript"/>
          <w:lang w:val="en-US"/>
        </w:rPr>
        <w:t>th</w:t>
      </w:r>
      <w:r w:rsidRPr="001A001B">
        <w:rPr>
          <w:rFonts w:eastAsia="Arial Unicode MS" w:cs="Arial"/>
          <w:b/>
          <w:bCs/>
          <w:sz w:val="24"/>
          <w:szCs w:val="24"/>
          <w:lang w:val="en-US" w:eastAsia="ko-KR"/>
        </w:rPr>
        <w:t xml:space="preserve"> </w:t>
      </w:r>
      <w:r w:rsidRPr="001A001B">
        <w:rPr>
          <w:rFonts w:cs="Arial"/>
          <w:b/>
          <w:bCs/>
          <w:sz w:val="24"/>
          <w:szCs w:val="24"/>
          <w:lang w:val="en-US"/>
        </w:rPr>
        <w:t>– 25</w:t>
      </w:r>
      <w:r w:rsidRPr="001A001B">
        <w:rPr>
          <w:rFonts w:cs="Arial"/>
          <w:b/>
          <w:bCs/>
          <w:sz w:val="24"/>
          <w:szCs w:val="24"/>
          <w:vertAlign w:val="superscript"/>
          <w:lang w:val="en-US"/>
        </w:rPr>
        <w:t>th</w:t>
      </w:r>
      <w:bookmarkEnd w:id="0"/>
      <w:r w:rsidRPr="001A001B">
        <w:rPr>
          <w:rFonts w:cs="Arial"/>
          <w:b/>
          <w:bCs/>
          <w:sz w:val="24"/>
          <w:szCs w:val="24"/>
          <w:lang w:val="en-US"/>
        </w:rPr>
        <w:t>, 2022</w:t>
      </w:r>
    </w:p>
    <w:p w14:paraId="470E37BB" w14:textId="567124C4" w:rsidR="002C4585" w:rsidRPr="001A001B" w:rsidRDefault="002C4585" w:rsidP="00C453DF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맑은 고딕" w:hAnsi="Arial" w:cs="Arial"/>
          <w:b/>
          <w:sz w:val="24"/>
          <w:lang w:eastAsia="ko-KR"/>
        </w:rPr>
      </w:pPr>
      <w:r w:rsidRPr="001A001B">
        <w:rPr>
          <w:rFonts w:ascii="Arial" w:eastAsia="MS Mincho" w:hAnsi="Arial" w:cs="Arial"/>
          <w:b/>
          <w:sz w:val="24"/>
          <w:lang w:eastAsia="zh-CN"/>
        </w:rPr>
        <w:t>Agenda Item:</w:t>
      </w:r>
      <w:r w:rsidRPr="001A001B">
        <w:rPr>
          <w:rFonts w:ascii="Arial" w:eastAsia="MS Mincho" w:hAnsi="Arial" w:cs="Arial"/>
          <w:b/>
          <w:sz w:val="24"/>
          <w:lang w:eastAsia="zh-CN"/>
        </w:rPr>
        <w:tab/>
      </w:r>
      <w:r w:rsidRPr="001A001B">
        <w:rPr>
          <w:rFonts w:ascii="Arial" w:eastAsia="MS Mincho" w:hAnsi="Arial" w:cs="Arial"/>
          <w:b/>
          <w:sz w:val="24"/>
          <w:lang w:eastAsia="zh-CN"/>
        </w:rPr>
        <w:tab/>
      </w:r>
      <w:r w:rsidR="006901CB" w:rsidRPr="001A001B">
        <w:rPr>
          <w:rFonts w:ascii="Arial" w:eastAsia="맑은 고딕" w:hAnsi="Arial" w:cs="Arial"/>
          <w:sz w:val="24"/>
          <w:lang w:eastAsia="ko-KR"/>
        </w:rPr>
        <w:t>8</w:t>
      </w:r>
      <w:r w:rsidR="00A4340A" w:rsidRPr="001A001B">
        <w:rPr>
          <w:rFonts w:ascii="Arial" w:eastAsia="맑은 고딕" w:hAnsi="Arial" w:cs="Arial"/>
          <w:sz w:val="24"/>
          <w:lang w:eastAsia="ko-KR"/>
        </w:rPr>
        <w:t>.</w:t>
      </w:r>
      <w:r w:rsidR="006901CB" w:rsidRPr="001A001B">
        <w:rPr>
          <w:rFonts w:ascii="Arial" w:eastAsia="맑은 고딕" w:hAnsi="Arial" w:cs="Arial"/>
          <w:sz w:val="24"/>
          <w:lang w:eastAsia="ko-KR"/>
        </w:rPr>
        <w:t>3</w:t>
      </w:r>
      <w:r w:rsidR="000C68B1" w:rsidRPr="001A001B">
        <w:rPr>
          <w:rFonts w:ascii="Arial" w:eastAsia="맑은 고딕" w:hAnsi="Arial" w:cs="Arial"/>
          <w:sz w:val="24"/>
          <w:lang w:eastAsia="ko-KR"/>
        </w:rPr>
        <w:t>.</w:t>
      </w:r>
      <w:r w:rsidR="006901CB" w:rsidRPr="001A001B">
        <w:rPr>
          <w:rFonts w:ascii="Arial" w:eastAsia="맑은 고딕" w:hAnsi="Arial" w:cs="Arial"/>
          <w:sz w:val="24"/>
          <w:lang w:eastAsia="ko-KR"/>
        </w:rPr>
        <w:t>1</w:t>
      </w:r>
    </w:p>
    <w:p w14:paraId="077CD768" w14:textId="58683FCA" w:rsidR="002C4585" w:rsidRPr="001A001B" w:rsidRDefault="002C4585" w:rsidP="00C453DF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1A001B">
        <w:rPr>
          <w:rFonts w:ascii="Arial" w:eastAsia="MS Mincho" w:hAnsi="Arial" w:cs="Arial"/>
          <w:b/>
          <w:sz w:val="24"/>
          <w:lang w:eastAsia="zh-CN"/>
        </w:rPr>
        <w:t>Source:</w:t>
      </w:r>
      <w:r w:rsidRPr="001A001B">
        <w:rPr>
          <w:rFonts w:ascii="Arial" w:eastAsia="MS Mincho" w:hAnsi="Arial" w:cs="Arial"/>
          <w:b/>
          <w:sz w:val="24"/>
          <w:lang w:eastAsia="zh-CN"/>
        </w:rPr>
        <w:tab/>
      </w:r>
      <w:r w:rsidRPr="001A001B">
        <w:rPr>
          <w:rFonts w:ascii="Arial" w:eastAsia="MS Mincho" w:hAnsi="Arial" w:cs="Arial"/>
          <w:b/>
          <w:sz w:val="24"/>
          <w:lang w:eastAsia="zh-CN"/>
        </w:rPr>
        <w:tab/>
      </w:r>
      <w:r w:rsidR="00B4145A">
        <w:rPr>
          <w:rFonts w:ascii="Arial" w:eastAsia="MS Mincho" w:hAnsi="Arial" w:cs="Arial"/>
          <w:b/>
          <w:sz w:val="24"/>
          <w:lang w:eastAsia="zh-CN"/>
        </w:rPr>
        <w:tab/>
      </w:r>
      <w:r w:rsidRPr="001A001B">
        <w:rPr>
          <w:rFonts w:ascii="Arial" w:eastAsia="MS Mincho" w:hAnsi="Arial" w:cs="Arial"/>
          <w:sz w:val="24"/>
          <w:lang w:eastAsia="zh-CN"/>
        </w:rPr>
        <w:t>Samsung</w:t>
      </w:r>
    </w:p>
    <w:p w14:paraId="5B60556B" w14:textId="58B8E32B" w:rsidR="00B14057" w:rsidRPr="001A001B" w:rsidRDefault="00EE4CF5" w:rsidP="00C453DF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1A001B">
        <w:rPr>
          <w:rFonts w:ascii="Arial" w:eastAsia="MS Mincho" w:hAnsi="Arial" w:cs="Arial"/>
          <w:b/>
          <w:sz w:val="24"/>
          <w:lang w:eastAsia="zh-CN"/>
        </w:rPr>
        <w:t>Title:</w:t>
      </w:r>
      <w:r w:rsidRPr="001A001B">
        <w:rPr>
          <w:rFonts w:ascii="Arial" w:eastAsia="MS Mincho" w:hAnsi="Arial" w:cs="Arial"/>
          <w:b/>
          <w:sz w:val="24"/>
          <w:lang w:eastAsia="zh-CN"/>
        </w:rPr>
        <w:tab/>
      </w:r>
      <w:r w:rsidR="00B4145A">
        <w:rPr>
          <w:rFonts w:ascii="Arial" w:eastAsia="MS Mincho" w:hAnsi="Arial" w:cs="Arial"/>
          <w:b/>
          <w:sz w:val="24"/>
          <w:lang w:eastAsia="zh-CN"/>
        </w:rPr>
        <w:tab/>
      </w:r>
      <w:r w:rsidR="004861D6" w:rsidRPr="001A001B">
        <w:rPr>
          <w:rFonts w:ascii="Arial" w:eastAsia="MS Mincho" w:hAnsi="Arial" w:cs="Arial"/>
          <w:b/>
          <w:sz w:val="24"/>
          <w:lang w:eastAsia="zh-CN"/>
        </w:rPr>
        <w:tab/>
      </w:r>
      <w:r w:rsidR="00C03E0C">
        <w:rPr>
          <w:rFonts w:ascii="Arial" w:eastAsia="MS Mincho" w:hAnsi="Arial" w:cs="Arial"/>
          <w:sz w:val="24"/>
          <w:lang w:eastAsia="zh-CN"/>
        </w:rPr>
        <w:t xml:space="preserve">Remaining issues for </w:t>
      </w:r>
      <w:r w:rsidR="006F1714" w:rsidRPr="001A001B">
        <w:rPr>
          <w:rFonts w:ascii="Arial" w:eastAsia="맑은 고딕" w:hAnsi="Arial" w:cs="Arial"/>
          <w:sz w:val="24"/>
          <w:lang w:eastAsia="ko-KR"/>
        </w:rPr>
        <w:t xml:space="preserve">HARQ-ACK </w:t>
      </w:r>
      <w:r w:rsidR="002E794F" w:rsidRPr="001A001B">
        <w:rPr>
          <w:rFonts w:ascii="Arial" w:eastAsia="맑은 고딕" w:hAnsi="Arial" w:cs="Arial"/>
          <w:sz w:val="24"/>
          <w:lang w:eastAsia="ko-KR"/>
        </w:rPr>
        <w:t xml:space="preserve">reporting </w:t>
      </w:r>
      <w:r w:rsidR="006F1714" w:rsidRPr="001A001B">
        <w:rPr>
          <w:rFonts w:ascii="Arial" w:eastAsia="맑은 고딕" w:hAnsi="Arial" w:cs="Arial"/>
          <w:sz w:val="24"/>
          <w:lang w:eastAsia="ko-KR"/>
        </w:rPr>
        <w:t xml:space="preserve">enhancements </w:t>
      </w:r>
    </w:p>
    <w:p w14:paraId="19B9E342" w14:textId="77777777" w:rsidR="0085027B" w:rsidRPr="001120A9" w:rsidRDefault="0085027B" w:rsidP="00C453DF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eastAsia="MS Mincho"/>
          <w:b/>
          <w:sz w:val="24"/>
          <w:lang w:eastAsia="zh-CN"/>
        </w:rPr>
      </w:pPr>
      <w:r w:rsidRPr="001A001B">
        <w:rPr>
          <w:rFonts w:ascii="Arial" w:eastAsia="MS Mincho" w:hAnsi="Arial" w:cs="Arial"/>
          <w:b/>
          <w:sz w:val="24"/>
          <w:lang w:eastAsia="zh-CN"/>
        </w:rPr>
        <w:t>Document for:</w:t>
      </w:r>
      <w:r w:rsidR="00F07F6D" w:rsidRPr="001A001B">
        <w:rPr>
          <w:rFonts w:ascii="Arial" w:eastAsia="맑은 고딕" w:hAnsi="Arial" w:cs="Arial"/>
          <w:b/>
          <w:sz w:val="24"/>
          <w:lang w:eastAsia="ko-KR"/>
        </w:rPr>
        <w:tab/>
      </w:r>
      <w:r w:rsidR="00F07F6D" w:rsidRPr="001A001B">
        <w:rPr>
          <w:rFonts w:ascii="Arial" w:eastAsia="맑은 고딕" w:hAnsi="Arial" w:cs="Arial"/>
          <w:b/>
          <w:sz w:val="24"/>
          <w:lang w:eastAsia="ko-KR"/>
        </w:rPr>
        <w:tab/>
      </w:r>
      <w:r w:rsidR="00075951" w:rsidRPr="001A001B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0B501859" w14:textId="77777777" w:rsidR="00B06A7B" w:rsidRPr="001120A9" w:rsidRDefault="006434C4" w:rsidP="00C453DF">
      <w:pPr>
        <w:pStyle w:val="1"/>
        <w:spacing w:before="0" w:after="60"/>
        <w:ind w:left="432" w:hanging="403"/>
        <w:jc w:val="both"/>
        <w:rPr>
          <w:rFonts w:ascii="Times New Roman" w:hAnsi="Times New Roman"/>
          <w:lang w:val="en-US" w:eastAsia="ko-KR"/>
        </w:rPr>
      </w:pPr>
      <w:r w:rsidRPr="001120A9">
        <w:rPr>
          <w:rFonts w:ascii="Times New Roman" w:hAnsi="Times New Roman"/>
          <w:lang w:val="en-US" w:eastAsia="ko-KR"/>
        </w:rPr>
        <w:t>Introduction</w:t>
      </w:r>
    </w:p>
    <w:p w14:paraId="51B86566" w14:textId="0A6D6B5C" w:rsidR="006B258E" w:rsidRPr="001120A9" w:rsidRDefault="003155AF" w:rsidP="00FF42FE">
      <w:pPr>
        <w:spacing w:after="0"/>
        <w:jc w:val="both"/>
        <w:rPr>
          <w:lang w:val="en-US" w:eastAsia="ko-KR"/>
        </w:rPr>
      </w:pPr>
      <w:r w:rsidRPr="001120A9">
        <w:rPr>
          <w:lang w:val="en-US" w:eastAsia="ko-KR"/>
        </w:rPr>
        <w:t>T</w:t>
      </w:r>
      <w:r w:rsidR="006B258E" w:rsidRPr="001120A9">
        <w:rPr>
          <w:lang w:val="en-US" w:eastAsia="ko-KR"/>
        </w:rPr>
        <w:t xml:space="preserve">his contribution </w:t>
      </w:r>
      <w:r w:rsidR="0068487E" w:rsidRPr="001120A9">
        <w:rPr>
          <w:lang w:val="en-US" w:eastAsia="ko-KR"/>
        </w:rPr>
        <w:t>discusses</w:t>
      </w:r>
      <w:r w:rsidR="002E794F" w:rsidRPr="001120A9">
        <w:rPr>
          <w:lang w:val="en-US" w:eastAsia="ko-KR"/>
        </w:rPr>
        <w:t xml:space="preserve"> remaining issues</w:t>
      </w:r>
      <w:r w:rsidR="00DA2EC2" w:rsidRPr="001120A9">
        <w:rPr>
          <w:lang w:val="en-US" w:eastAsia="ko-KR"/>
        </w:rPr>
        <w:t xml:space="preserve"> </w:t>
      </w:r>
      <w:r w:rsidR="002E794F" w:rsidRPr="001120A9">
        <w:rPr>
          <w:lang w:val="en-US" w:eastAsia="ko-KR"/>
        </w:rPr>
        <w:t xml:space="preserve">for </w:t>
      </w:r>
      <w:r w:rsidR="002C23B6" w:rsidRPr="001120A9">
        <w:rPr>
          <w:lang w:val="en-US" w:eastAsia="ko-KR"/>
        </w:rPr>
        <w:t xml:space="preserve">HARQ-ACK </w:t>
      </w:r>
      <w:r w:rsidR="002E794F" w:rsidRPr="001120A9">
        <w:rPr>
          <w:lang w:val="en-US" w:eastAsia="ko-KR"/>
        </w:rPr>
        <w:t xml:space="preserve">reporting </w:t>
      </w:r>
      <w:r w:rsidR="00B4145A">
        <w:rPr>
          <w:lang w:val="en-US" w:eastAsia="ko-KR"/>
        </w:rPr>
        <w:t xml:space="preserve">enhancements </w:t>
      </w:r>
      <w:r w:rsidR="002E794F" w:rsidRPr="001120A9">
        <w:rPr>
          <w:lang w:val="en-US" w:eastAsia="ko-KR"/>
        </w:rPr>
        <w:t xml:space="preserve">in </w:t>
      </w:r>
      <w:r w:rsidR="002C2431">
        <w:rPr>
          <w:lang w:val="en-US" w:eastAsia="ko-KR"/>
        </w:rPr>
        <w:t xml:space="preserve">order to complete the specifications for </w:t>
      </w:r>
      <w:r w:rsidR="002E794F" w:rsidRPr="001120A9">
        <w:rPr>
          <w:lang w:val="en-US" w:eastAsia="ko-KR"/>
        </w:rPr>
        <w:t>Rel-17 IIoT</w:t>
      </w:r>
      <w:r w:rsidR="006C5235" w:rsidRPr="001120A9">
        <w:rPr>
          <w:lang w:val="en-US" w:eastAsia="ko-KR"/>
        </w:rPr>
        <w:t xml:space="preserve">. </w:t>
      </w:r>
    </w:p>
    <w:p w14:paraId="2A16DF82" w14:textId="77777777" w:rsidR="00AA0B8B" w:rsidRPr="001120A9" w:rsidRDefault="00AA0B8B" w:rsidP="00C453DF">
      <w:pPr>
        <w:spacing w:after="0"/>
        <w:ind w:firstLineChars="142" w:firstLine="284"/>
        <w:jc w:val="both"/>
        <w:rPr>
          <w:lang w:val="en-US" w:eastAsia="ko-KR"/>
        </w:rPr>
      </w:pPr>
    </w:p>
    <w:p w14:paraId="4A8955D1" w14:textId="77777777" w:rsidR="00D91AAB" w:rsidRPr="001120A9" w:rsidRDefault="00282942" w:rsidP="00C453DF">
      <w:pPr>
        <w:pStyle w:val="1"/>
        <w:pBdr>
          <w:top w:val="single" w:sz="12" w:space="2" w:color="auto"/>
        </w:pBdr>
        <w:spacing w:before="0" w:after="60"/>
        <w:ind w:left="432" w:hanging="432"/>
        <w:jc w:val="both"/>
        <w:rPr>
          <w:rFonts w:ascii="Times New Roman" w:eastAsia="SimSun" w:hAnsi="Times New Roman"/>
          <w:lang w:eastAsia="zh-CN"/>
        </w:rPr>
      </w:pPr>
      <w:r w:rsidRPr="001120A9">
        <w:rPr>
          <w:rFonts w:ascii="Times New Roman" w:eastAsia="SimSun" w:hAnsi="Times New Roman"/>
          <w:lang w:eastAsia="zh-CN"/>
        </w:rPr>
        <w:t>Discussion</w:t>
      </w:r>
    </w:p>
    <w:p w14:paraId="11AE19BB" w14:textId="77777777" w:rsidR="00D02CB4" w:rsidRPr="001120A9" w:rsidRDefault="00D02CB4" w:rsidP="00C453DF">
      <w:pPr>
        <w:pStyle w:val="af9"/>
        <w:keepNext/>
        <w:keepLines/>
        <w:numPr>
          <w:ilvl w:val="0"/>
          <w:numId w:val="5"/>
        </w:numPr>
        <w:spacing w:before="180" w:after="180"/>
        <w:outlineLvl w:val="1"/>
        <w:rPr>
          <w:rFonts w:ascii="Times New Roman" w:eastAsia="SimSun" w:hAnsi="Times New Roman"/>
          <w:vanish/>
          <w:kern w:val="2"/>
          <w:sz w:val="32"/>
          <w:szCs w:val="20"/>
          <w:lang w:val="en-GB"/>
        </w:rPr>
      </w:pPr>
    </w:p>
    <w:p w14:paraId="5F1DD680" w14:textId="77777777" w:rsidR="00D02CB4" w:rsidRPr="001120A9" w:rsidRDefault="00D02CB4" w:rsidP="00C453DF">
      <w:pPr>
        <w:pStyle w:val="af9"/>
        <w:keepNext/>
        <w:keepLines/>
        <w:numPr>
          <w:ilvl w:val="0"/>
          <w:numId w:val="5"/>
        </w:numPr>
        <w:spacing w:before="180" w:after="180"/>
        <w:outlineLvl w:val="1"/>
        <w:rPr>
          <w:rFonts w:ascii="Times New Roman" w:eastAsia="SimSun" w:hAnsi="Times New Roman"/>
          <w:vanish/>
          <w:kern w:val="2"/>
          <w:sz w:val="32"/>
          <w:szCs w:val="20"/>
          <w:lang w:val="en-GB"/>
        </w:rPr>
      </w:pPr>
    </w:p>
    <w:p w14:paraId="2CBD1154" w14:textId="1F2539E9" w:rsidR="00FC66B8" w:rsidRDefault="00FC66B8" w:rsidP="008C190D">
      <w:pPr>
        <w:spacing w:after="0" w:line="240" w:lineRule="auto"/>
        <w:jc w:val="both"/>
        <w:rPr>
          <w:rFonts w:eastAsia="DengXian"/>
          <w:b/>
          <w:lang w:eastAsia="zh-CN"/>
        </w:rPr>
      </w:pPr>
    </w:p>
    <w:p w14:paraId="722B68D9" w14:textId="77777777" w:rsidR="00823260" w:rsidRPr="00B64C0B" w:rsidRDefault="00823260" w:rsidP="008C190D">
      <w:pPr>
        <w:spacing w:after="0" w:line="240" w:lineRule="auto"/>
        <w:jc w:val="both"/>
        <w:rPr>
          <w:rFonts w:eastAsia="DengXian"/>
          <w:b/>
          <w:lang w:eastAsia="zh-CN"/>
        </w:rPr>
      </w:pPr>
    </w:p>
    <w:p w14:paraId="1B22A1B1" w14:textId="26D23439" w:rsidR="001A547B" w:rsidRPr="00B64C0B" w:rsidRDefault="00823260" w:rsidP="008C190D">
      <w:pPr>
        <w:pStyle w:val="2"/>
        <w:spacing w:before="0" w:after="1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R</w:t>
      </w:r>
      <w:r w:rsidR="00E1150D">
        <w:rPr>
          <w:rFonts w:ascii="Times New Roman" w:hAnsi="Times New Roman"/>
          <w:color w:val="auto"/>
        </w:rPr>
        <w:t>etransmission of</w:t>
      </w:r>
      <w:r w:rsidR="001A547B" w:rsidRPr="00B64C0B">
        <w:rPr>
          <w:rFonts w:ascii="Times New Roman" w:hAnsi="Times New Roman"/>
          <w:color w:val="auto"/>
        </w:rPr>
        <w:t xml:space="preserve"> HARQ</w:t>
      </w:r>
      <w:r w:rsidR="00E1150D">
        <w:rPr>
          <w:rFonts w:ascii="Times New Roman" w:hAnsi="Times New Roman"/>
          <w:color w:val="auto"/>
        </w:rPr>
        <w:t>-ACK CB</w:t>
      </w:r>
    </w:p>
    <w:p w14:paraId="59952DB3" w14:textId="6EEA8AE1" w:rsidR="00B4145A" w:rsidRPr="00C75BC5" w:rsidRDefault="00B4145A" w:rsidP="00B4145A">
      <w:pPr>
        <w:jc w:val="both"/>
        <w:rPr>
          <w:b/>
          <w:u w:val="single"/>
          <w:lang w:eastAsia="ko-KR"/>
        </w:rPr>
      </w:pPr>
      <w:r>
        <w:rPr>
          <w:lang w:val="en-US" w:eastAsia="ko-KR"/>
        </w:rPr>
        <w:t>The following</w:t>
      </w:r>
      <w:r>
        <w:rPr>
          <w:lang w:val="x-none" w:eastAsia="ko-KR"/>
        </w:rPr>
        <w:t xml:space="preserve"> w</w:t>
      </w:r>
      <w:r>
        <w:rPr>
          <w:lang w:val="en-US" w:eastAsia="ko-KR"/>
        </w:rPr>
        <w:t>ere</w:t>
      </w:r>
      <w:r>
        <w:rPr>
          <w:lang w:val="x-none" w:eastAsia="ko-KR"/>
        </w:rPr>
        <w:t xml:space="preserve"> </w:t>
      </w:r>
      <w:r>
        <w:rPr>
          <w:lang w:val="en-US" w:eastAsia="ko-KR"/>
        </w:rPr>
        <w:t>agreed</w:t>
      </w:r>
      <w:r>
        <w:rPr>
          <w:lang w:val="x-none" w:eastAsia="ko-KR"/>
        </w:rPr>
        <w:t xml:space="preserve"> </w:t>
      </w:r>
      <w:r>
        <w:rPr>
          <w:lang w:val="en-US" w:eastAsia="ko-KR"/>
        </w:rPr>
        <w:t>in</w:t>
      </w:r>
      <w:r>
        <w:rPr>
          <w:lang w:val="x-none" w:eastAsia="ko-KR"/>
        </w:rPr>
        <w:t xml:space="preserve"> RAN1#10</w:t>
      </w:r>
      <w:r>
        <w:rPr>
          <w:lang w:val="en-US" w:eastAsia="ko-KR"/>
        </w:rPr>
        <w:t>7</w:t>
      </w:r>
      <w:r>
        <w:rPr>
          <w:lang w:val="x-none" w:eastAsia="ko-KR"/>
        </w:rPr>
        <w:t xml:space="preserve">-e.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BB709B" w:rsidRPr="00B64C0B" w14:paraId="68CDE3BE" w14:textId="77777777" w:rsidTr="00E5235E">
        <w:tc>
          <w:tcPr>
            <w:tcW w:w="9737" w:type="dxa"/>
          </w:tcPr>
          <w:p w14:paraId="5A48F6BB" w14:textId="77777777" w:rsidR="00B4145A" w:rsidRPr="00B4145A" w:rsidRDefault="00B4145A" w:rsidP="00B4145A">
            <w:pPr>
              <w:shd w:val="clear" w:color="auto" w:fill="FFFFFF"/>
              <w:spacing w:after="0" w:line="240" w:lineRule="auto"/>
              <w:rPr>
                <w:rFonts w:eastAsia="Times New Roman"/>
                <w:b/>
                <w:bCs/>
                <w:color w:val="222222"/>
                <w:lang w:val="en-US" w:eastAsia="ko-KR"/>
              </w:rPr>
            </w:pPr>
            <w:r w:rsidRPr="00B4145A">
              <w:rPr>
                <w:rFonts w:eastAsia="Times New Roman"/>
                <w:b/>
                <w:bCs/>
                <w:color w:val="222222"/>
                <w:shd w:val="clear" w:color="auto" w:fill="00FF00"/>
                <w:lang w:val="en-US" w:eastAsia="ko-KR"/>
              </w:rPr>
              <w:t>Agreement</w:t>
            </w:r>
          </w:p>
          <w:p w14:paraId="3C2E5227" w14:textId="77777777" w:rsidR="00B4145A" w:rsidRPr="00B4145A" w:rsidRDefault="00B4145A" w:rsidP="00B4145A">
            <w:pPr>
              <w:spacing w:after="0" w:line="240" w:lineRule="auto"/>
              <w:jc w:val="both"/>
              <w:rPr>
                <w:lang w:val="en-US" w:eastAsia="zh-CN"/>
              </w:rPr>
            </w:pPr>
            <w:r w:rsidRPr="00B4145A">
              <w:rPr>
                <w:lang w:val="en-US" w:eastAsia="zh-CN"/>
              </w:rPr>
              <w:t xml:space="preserve">Apply a 1-bit triggering DCI field for triggering indication of one-shot HARQ re-transmission on PUCCH. </w:t>
            </w:r>
          </w:p>
          <w:p w14:paraId="5812836C" w14:textId="77777777" w:rsidR="00B4145A" w:rsidRPr="00B4145A" w:rsidRDefault="00B4145A" w:rsidP="00B4145A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jc w:val="both"/>
              <w:rPr>
                <w:rFonts w:eastAsia="Times New Roman"/>
                <w:lang w:val="en-US" w:eastAsia="ko-KR"/>
              </w:rPr>
            </w:pPr>
            <w:r w:rsidRPr="00B4145A">
              <w:rPr>
                <w:rFonts w:eastAsia="Times New Roman"/>
                <w:lang w:val="en-US" w:eastAsia="ko-KR"/>
              </w:rPr>
              <w:t xml:space="preserve">The triggering DCI with the triggering bit set to ‘1’ is not able to schedule PDSCH. </w:t>
            </w:r>
          </w:p>
          <w:p w14:paraId="5948BD98" w14:textId="77777777" w:rsidR="00B4145A" w:rsidRPr="00B4145A" w:rsidRDefault="00B4145A" w:rsidP="00B4145A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jc w:val="both"/>
              <w:rPr>
                <w:rFonts w:eastAsia="Times New Roman"/>
                <w:lang w:val="en-US" w:eastAsia="ko-KR"/>
              </w:rPr>
            </w:pPr>
            <w:r w:rsidRPr="00B4145A">
              <w:rPr>
                <w:rFonts w:eastAsia="Times New Roman"/>
                <w:lang w:val="en-US" w:eastAsia="ko-KR"/>
              </w:rPr>
              <w:t xml:space="preserve">Some unused bit field in the DCI is used to indicate the HARQ slot offset. </w:t>
            </w:r>
          </w:p>
          <w:p w14:paraId="569E579E" w14:textId="77777777" w:rsidR="00B4145A" w:rsidRPr="00B4145A" w:rsidRDefault="00B4145A" w:rsidP="00B4145A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jc w:val="both"/>
              <w:rPr>
                <w:rFonts w:eastAsia="Times New Roman"/>
                <w:lang w:val="en-US" w:eastAsia="ko-KR"/>
              </w:rPr>
            </w:pPr>
            <w:r w:rsidRPr="00B4145A">
              <w:rPr>
                <w:rFonts w:eastAsia="Times New Roman"/>
                <w:lang w:val="en-US" w:eastAsia="ko-KR"/>
              </w:rPr>
              <w:t>FFS: if the ‘one-shot HARQ-ACK request’ field can be reused</w:t>
            </w:r>
          </w:p>
          <w:p w14:paraId="13943BB7" w14:textId="4135DD97" w:rsidR="00B4145A" w:rsidRPr="00B4145A" w:rsidRDefault="00B4145A" w:rsidP="00B4145A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jc w:val="both"/>
              <w:rPr>
                <w:rFonts w:eastAsia="Times New Roman"/>
                <w:lang w:val="en-US" w:eastAsia="ko-KR"/>
              </w:rPr>
            </w:pPr>
            <w:r w:rsidRPr="00B4145A">
              <w:rPr>
                <w:rFonts w:eastAsia="Times New Roman"/>
                <w:lang w:val="en-US" w:eastAsia="ko-KR"/>
              </w:rPr>
              <w:t>FFS: which un</w:t>
            </w:r>
            <w:r w:rsidR="00FD1EBA">
              <w:rPr>
                <w:rFonts w:eastAsia="Times New Roman"/>
                <w:lang w:val="en-US" w:eastAsia="ko-KR"/>
              </w:rPr>
              <w:t>u</w:t>
            </w:r>
            <w:r w:rsidRPr="00B4145A">
              <w:rPr>
                <w:rFonts w:eastAsia="Times New Roman"/>
                <w:lang w:val="en-US" w:eastAsia="ko-KR"/>
              </w:rPr>
              <w:t>sed DCI field in the DCI is used for HARQ slot offset indication</w:t>
            </w:r>
          </w:p>
          <w:p w14:paraId="38C3A3DD" w14:textId="77777777" w:rsidR="00B4145A" w:rsidRPr="00B4145A" w:rsidRDefault="00B4145A" w:rsidP="00B4145A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jc w:val="both"/>
              <w:rPr>
                <w:rFonts w:eastAsia="Times New Roman"/>
                <w:lang w:val="en-US" w:eastAsia="ko-KR"/>
              </w:rPr>
            </w:pPr>
            <w:r w:rsidRPr="00B4145A">
              <w:rPr>
                <w:rFonts w:eastAsia="Times New Roman"/>
                <w:lang w:val="en-US" w:eastAsia="ko-KR"/>
              </w:rPr>
              <w:t>FFS: The indication of whether the PDSCH is not scheduled will reuse Rel-16 type-3 HARQ ACK CB UE behavior</w:t>
            </w:r>
          </w:p>
          <w:p w14:paraId="4E5C24B8" w14:textId="77777777" w:rsidR="00B4145A" w:rsidRPr="00B4145A" w:rsidRDefault="00B4145A" w:rsidP="00B4145A">
            <w:pPr>
              <w:spacing w:after="0" w:line="240" w:lineRule="auto"/>
              <w:jc w:val="both"/>
              <w:rPr>
                <w:b/>
                <w:bCs/>
                <w:lang w:eastAsia="zh-CN"/>
              </w:rPr>
            </w:pPr>
          </w:p>
          <w:p w14:paraId="3FF97944" w14:textId="77777777" w:rsidR="00B4145A" w:rsidRPr="00B4145A" w:rsidRDefault="00B4145A" w:rsidP="00B4145A">
            <w:pPr>
              <w:spacing w:after="0" w:line="240" w:lineRule="auto"/>
              <w:jc w:val="both"/>
              <w:rPr>
                <w:b/>
                <w:bCs/>
                <w:lang w:val="en-US" w:eastAsia="zh-CN"/>
              </w:rPr>
            </w:pPr>
            <w:r w:rsidRPr="00B4145A">
              <w:rPr>
                <w:b/>
                <w:bCs/>
                <w:lang w:eastAsia="zh-CN"/>
              </w:rPr>
              <w:t>Conclusion</w:t>
            </w:r>
          </w:p>
          <w:p w14:paraId="60ADF80C" w14:textId="77777777" w:rsidR="00B4145A" w:rsidRPr="00B4145A" w:rsidRDefault="00B4145A" w:rsidP="00B4145A">
            <w:pPr>
              <w:spacing w:after="0" w:line="240" w:lineRule="auto"/>
              <w:jc w:val="both"/>
              <w:rPr>
                <w:b/>
                <w:bCs/>
                <w:lang w:eastAsia="zh-CN"/>
              </w:rPr>
            </w:pPr>
            <w:r w:rsidRPr="00B4145A">
              <w:rPr>
                <w:bCs/>
                <w:lang w:eastAsia="zh-CN"/>
              </w:rPr>
              <w:t>There is no consensus to support the simultaneous configuration of the Rel-16 Type 3 HARQ-ACK CB and Rel-17 one-shot re-tx HARQ triggering for a UE in Rel-17.</w:t>
            </w:r>
            <w:r w:rsidRPr="00B4145A">
              <w:rPr>
                <w:b/>
                <w:bCs/>
                <w:lang w:eastAsia="zh-CN"/>
              </w:rPr>
              <w:t xml:space="preserve"> </w:t>
            </w:r>
          </w:p>
          <w:p w14:paraId="0D11D61B" w14:textId="77777777" w:rsidR="00B4145A" w:rsidRPr="00B4145A" w:rsidRDefault="00B4145A" w:rsidP="00B4145A">
            <w:pPr>
              <w:spacing w:after="0" w:line="240" w:lineRule="auto"/>
              <w:jc w:val="both"/>
              <w:rPr>
                <w:b/>
                <w:bCs/>
                <w:lang w:eastAsia="zh-CN"/>
              </w:rPr>
            </w:pPr>
          </w:p>
          <w:p w14:paraId="004F72F3" w14:textId="77777777" w:rsidR="00B4145A" w:rsidRPr="00B4145A" w:rsidRDefault="00B4145A" w:rsidP="00B4145A">
            <w:pPr>
              <w:spacing w:after="0" w:line="240" w:lineRule="auto"/>
              <w:jc w:val="both"/>
              <w:rPr>
                <w:b/>
                <w:bCs/>
                <w:lang w:val="en-US" w:eastAsia="zh-CN"/>
              </w:rPr>
            </w:pPr>
            <w:r w:rsidRPr="00B4145A">
              <w:rPr>
                <w:b/>
                <w:bCs/>
                <w:lang w:eastAsia="zh-CN"/>
              </w:rPr>
              <w:t>Conclusion</w:t>
            </w:r>
          </w:p>
          <w:p w14:paraId="7C5CDD4E" w14:textId="77777777" w:rsidR="00FF7D4D" w:rsidRDefault="00B4145A" w:rsidP="00B4145A">
            <w:pPr>
              <w:spacing w:after="0" w:line="240" w:lineRule="auto"/>
              <w:jc w:val="both"/>
              <w:rPr>
                <w:rFonts w:cs="Times"/>
                <w:bCs/>
                <w:lang w:eastAsia="zh-CN"/>
              </w:rPr>
            </w:pPr>
            <w:r w:rsidRPr="00B4145A">
              <w:rPr>
                <w:bCs/>
                <w:lang w:eastAsia="zh-CN"/>
              </w:rPr>
              <w:t>There is no consensus to support the simultaneous configuration of the Rel-17 Enhanced Type 3 HARQ-ACK CB and Rel-17 one-shot HARQ re-tx triggering for a UE in Rel-17.</w:t>
            </w:r>
            <w:r w:rsidRPr="000A6B19">
              <w:rPr>
                <w:rFonts w:cs="Times"/>
                <w:bCs/>
                <w:lang w:eastAsia="zh-CN"/>
              </w:rPr>
              <w:t xml:space="preserve"> </w:t>
            </w:r>
          </w:p>
          <w:p w14:paraId="33072392" w14:textId="77777777" w:rsidR="00FD1EBA" w:rsidRDefault="00FD1EBA" w:rsidP="00B4145A">
            <w:pPr>
              <w:spacing w:after="0" w:line="240" w:lineRule="auto"/>
              <w:jc w:val="both"/>
              <w:rPr>
                <w:rFonts w:cs="Times"/>
                <w:bCs/>
                <w:lang w:eastAsia="zh-CN"/>
              </w:rPr>
            </w:pPr>
          </w:p>
          <w:p w14:paraId="33EC5E53" w14:textId="77777777" w:rsidR="00FD1EBA" w:rsidRPr="00EC0B43" w:rsidRDefault="00FD1EBA" w:rsidP="00FD1EBA">
            <w:pPr>
              <w:shd w:val="clear" w:color="auto" w:fill="FFFFFF"/>
              <w:spacing w:after="0" w:line="240" w:lineRule="auto"/>
              <w:rPr>
                <w:rFonts w:eastAsia="Times New Roman" w:cs="Times"/>
                <w:b/>
                <w:bCs/>
                <w:color w:val="222222"/>
                <w:lang w:val="en-US" w:eastAsia="ko-KR"/>
              </w:rPr>
            </w:pPr>
            <w:r w:rsidRPr="00EC0B43">
              <w:rPr>
                <w:rFonts w:eastAsia="Times New Roman" w:cs="Times"/>
                <w:b/>
                <w:bCs/>
                <w:color w:val="222222"/>
                <w:shd w:val="clear" w:color="auto" w:fill="00FF00"/>
                <w:lang w:val="en-US" w:eastAsia="ko-KR"/>
              </w:rPr>
              <w:t>Agreement</w:t>
            </w:r>
          </w:p>
          <w:p w14:paraId="0DEB582B" w14:textId="77777777" w:rsidR="00FD1EBA" w:rsidRPr="00B85BD4" w:rsidRDefault="00FD1EBA" w:rsidP="00FD1EBA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"/>
                <w:color w:val="222222"/>
                <w:lang w:val="en-US" w:eastAsia="ko-KR"/>
              </w:rPr>
            </w:pPr>
            <w:r w:rsidRPr="00B85BD4">
              <w:rPr>
                <w:rFonts w:eastAsia="Times New Roman" w:cs="Times"/>
                <w:color w:val="222222"/>
                <w:lang w:val="en-US" w:eastAsia="ko-KR"/>
              </w:rPr>
              <w:t>For one-shot triggering of HARQ re-transmission, introduce a new 1-bit DCI field in DCI format 1_1 and in DCI format 1</w:t>
            </w:r>
            <w:r>
              <w:rPr>
                <w:rFonts w:eastAsia="Times New Roman" w:cs="Times"/>
                <w:color w:val="222222"/>
                <w:lang w:val="en-US" w:eastAsia="ko-KR"/>
              </w:rPr>
              <w:t>_</w:t>
            </w:r>
            <w:r w:rsidRPr="00B85BD4">
              <w:rPr>
                <w:rFonts w:eastAsia="Times New Roman" w:cs="Times"/>
                <w:color w:val="222222"/>
                <w:lang w:val="en-US" w:eastAsia="ko-KR"/>
              </w:rPr>
              <w:t>2 (if DCI format 1_2 is configured with one-shot triggering of HARQ-ACK re-transmission).</w:t>
            </w:r>
          </w:p>
          <w:p w14:paraId="61738741" w14:textId="77777777" w:rsidR="00FD1EBA" w:rsidRDefault="00FD1EBA" w:rsidP="00B4145A">
            <w:pPr>
              <w:spacing w:after="0" w:line="240" w:lineRule="auto"/>
              <w:jc w:val="both"/>
              <w:rPr>
                <w:rFonts w:cs="Times"/>
                <w:bCs/>
                <w:lang w:eastAsia="zh-CN"/>
              </w:rPr>
            </w:pPr>
          </w:p>
          <w:p w14:paraId="2818BBB4" w14:textId="77777777" w:rsidR="00FD1EBA" w:rsidRPr="00FD1EBA" w:rsidRDefault="00FD1EBA" w:rsidP="00FD1EBA">
            <w:pPr>
              <w:spacing w:after="0" w:line="240" w:lineRule="auto"/>
              <w:jc w:val="both"/>
              <w:rPr>
                <w:b/>
                <w:bCs/>
                <w:lang w:val="en-US" w:eastAsia="zh-CN"/>
              </w:rPr>
            </w:pPr>
            <w:r w:rsidRPr="00FD1EBA">
              <w:rPr>
                <w:b/>
                <w:bCs/>
                <w:color w:val="000000"/>
                <w:highlight w:val="darkYellow"/>
                <w:lang w:val="en-US" w:eastAsia="zh-CN"/>
              </w:rPr>
              <w:t>Working Assumption</w:t>
            </w:r>
            <w:r w:rsidRPr="00FD1EBA">
              <w:rPr>
                <w:b/>
                <w:bCs/>
                <w:lang w:val="en-US" w:eastAsia="zh-CN"/>
              </w:rPr>
              <w:t xml:space="preserve"> </w:t>
            </w:r>
          </w:p>
          <w:p w14:paraId="57E5C23A" w14:textId="72F58BD8" w:rsidR="00FD1EBA" w:rsidRPr="00FD1EBA" w:rsidRDefault="00FD1EBA" w:rsidP="00FD1EBA">
            <w:pPr>
              <w:spacing w:after="0" w:line="240" w:lineRule="auto"/>
              <w:jc w:val="both"/>
              <w:rPr>
                <w:lang w:val="en-US"/>
              </w:rPr>
            </w:pPr>
            <w:r w:rsidRPr="00FD1EBA">
              <w:rPr>
                <w:bCs/>
                <w:lang w:val="en-US" w:eastAsia="zh-CN"/>
              </w:rPr>
              <w:t xml:space="preserve">For one-shot triggering of HARQ re-transmission, </w:t>
            </w:r>
            <w:r>
              <w:rPr>
                <w:bCs/>
                <w:lang w:val="en-US" w:eastAsia="zh-CN"/>
              </w:rPr>
              <w:t>in</w:t>
            </w:r>
            <w:r w:rsidRPr="00FD1EBA">
              <w:rPr>
                <w:bCs/>
                <w:lang w:eastAsia="zh-CN"/>
              </w:rPr>
              <w:t xml:space="preserve"> addition to one-shot triggering of HARQ re-transmission after the initial PUCCH transmission slot, the triggering is supported before the initial PUCCH transmission slot</w:t>
            </w:r>
          </w:p>
          <w:p w14:paraId="2459231C" w14:textId="77777777" w:rsidR="00FD1EBA" w:rsidRPr="00FD1EBA" w:rsidRDefault="00FD1EBA" w:rsidP="00FD1EBA">
            <w:pPr>
              <w:pStyle w:val="af9"/>
              <w:numPr>
                <w:ilvl w:val="0"/>
                <w:numId w:val="43"/>
              </w:numPr>
              <w:spacing w:line="240" w:lineRule="auto"/>
              <w:ind w:left="567"/>
              <w:rPr>
                <w:rFonts w:ascii="Times New Roman" w:hAnsi="Times New Roman"/>
                <w:bCs/>
                <w:sz w:val="20"/>
                <w:szCs w:val="20"/>
              </w:rPr>
            </w:pPr>
            <w:r w:rsidRPr="00FD1EBA">
              <w:rPr>
                <w:rFonts w:ascii="Times New Roman" w:hAnsi="Times New Roman"/>
                <w:bCs/>
                <w:sz w:val="20"/>
                <w:szCs w:val="20"/>
              </w:rPr>
              <w:t>Re-transmission triggering does not change processing for the initial PUCCH transmission (i.e., HARQ multiplexing / dropping / transmission)</w:t>
            </w:r>
          </w:p>
          <w:p w14:paraId="0AA49C34" w14:textId="77777777" w:rsidR="00FD1EBA" w:rsidRPr="00FD1EBA" w:rsidRDefault="00FD1EBA" w:rsidP="00FD1EBA">
            <w:pPr>
              <w:pStyle w:val="af9"/>
              <w:numPr>
                <w:ilvl w:val="0"/>
                <w:numId w:val="43"/>
              </w:numPr>
              <w:spacing w:line="240" w:lineRule="auto"/>
              <w:ind w:left="567"/>
              <w:rPr>
                <w:rFonts w:ascii="Times New Roman" w:hAnsi="Times New Roman"/>
                <w:bCs/>
                <w:sz w:val="20"/>
                <w:szCs w:val="20"/>
              </w:rPr>
            </w:pPr>
            <w:r w:rsidRPr="00FD1EBA">
              <w:rPr>
                <w:rFonts w:ascii="Times New Roman" w:hAnsi="Times New Roman"/>
                <w:bCs/>
                <w:sz w:val="20"/>
                <w:szCs w:val="20"/>
              </w:rPr>
              <w:t xml:space="preserve">The UE expects the PUCCH carrying the HARQ-ACK re-transmission to be scheduled in a slot/sub-slot after the initial PUCCH transmission slot/sub-slot. </w:t>
            </w:r>
          </w:p>
          <w:p w14:paraId="68091EC0" w14:textId="77777777" w:rsidR="00FD1EBA" w:rsidRPr="00FD1EBA" w:rsidRDefault="00FD1EBA" w:rsidP="00FD1EBA">
            <w:pPr>
              <w:pStyle w:val="af9"/>
              <w:numPr>
                <w:ilvl w:val="0"/>
                <w:numId w:val="43"/>
              </w:numPr>
              <w:spacing w:line="240" w:lineRule="auto"/>
              <w:ind w:left="567"/>
              <w:rPr>
                <w:rFonts w:ascii="Times New Roman" w:hAnsi="Times New Roman"/>
                <w:bCs/>
                <w:sz w:val="20"/>
                <w:szCs w:val="20"/>
              </w:rPr>
            </w:pPr>
            <w:r w:rsidRPr="00FD1EBA">
              <w:rPr>
                <w:rFonts w:ascii="Times New Roman" w:hAnsi="Times New Roman"/>
                <w:bCs/>
                <w:sz w:val="20"/>
                <w:szCs w:val="20"/>
              </w:rPr>
              <w:t>The support for the triggering before the initial PUCCH transmission slot is subject to separate UE capability indication</w:t>
            </w:r>
          </w:p>
          <w:p w14:paraId="09D8C180" w14:textId="77777777" w:rsidR="00FD1EBA" w:rsidRDefault="00FD1EBA" w:rsidP="006A24E1">
            <w:pPr>
              <w:spacing w:after="0" w:line="240" w:lineRule="auto"/>
              <w:jc w:val="both"/>
              <w:rPr>
                <w:rFonts w:cs="Times"/>
                <w:bCs/>
                <w:lang w:eastAsia="zh-CN"/>
              </w:rPr>
            </w:pPr>
          </w:p>
          <w:p w14:paraId="5B841095" w14:textId="77777777" w:rsidR="006A24E1" w:rsidRPr="008B2C20" w:rsidRDefault="006A24E1" w:rsidP="006A24E1">
            <w:pPr>
              <w:shd w:val="clear" w:color="auto" w:fill="FFFFFF"/>
              <w:spacing w:after="0" w:line="240" w:lineRule="auto"/>
              <w:rPr>
                <w:rFonts w:eastAsia="Times New Roman" w:cs="Times"/>
                <w:b/>
                <w:bCs/>
                <w:color w:val="222222"/>
                <w:lang w:val="en-US" w:eastAsia="ko-KR"/>
              </w:rPr>
            </w:pPr>
            <w:r w:rsidRPr="008B2C20">
              <w:rPr>
                <w:rFonts w:eastAsia="Times New Roman" w:cs="Times"/>
                <w:b/>
                <w:bCs/>
                <w:color w:val="222222"/>
                <w:shd w:val="clear" w:color="auto" w:fill="00FF00"/>
                <w:lang w:val="en-US" w:eastAsia="ko-KR"/>
              </w:rPr>
              <w:t>Agreement</w:t>
            </w:r>
          </w:p>
          <w:p w14:paraId="747D1019" w14:textId="77777777" w:rsidR="006A24E1" w:rsidRPr="008B2C20" w:rsidRDefault="006A24E1" w:rsidP="006A24E1">
            <w:pPr>
              <w:spacing w:after="0" w:line="240" w:lineRule="auto"/>
            </w:pPr>
            <w:r w:rsidRPr="008B2C20">
              <w:rPr>
                <w:bCs/>
                <w:lang w:eastAsia="zh-CN"/>
              </w:rPr>
              <w:t>For one-shot HARQ-ACK re-transmission, the value range for HARQ re-tx offset is fixed in the specification</w:t>
            </w:r>
          </w:p>
          <w:p w14:paraId="4CA81F84" w14:textId="63247CE8" w:rsidR="006A24E1" w:rsidRPr="00B4145A" w:rsidRDefault="006A24E1" w:rsidP="00B4145A">
            <w:pPr>
              <w:spacing w:after="0" w:line="240" w:lineRule="auto"/>
              <w:jc w:val="both"/>
              <w:rPr>
                <w:rFonts w:cs="Times"/>
                <w:bCs/>
                <w:lang w:eastAsia="zh-CN"/>
              </w:rPr>
            </w:pPr>
          </w:p>
        </w:tc>
      </w:tr>
    </w:tbl>
    <w:p w14:paraId="53ACD544" w14:textId="6DD13FAD" w:rsidR="00303829" w:rsidRDefault="00303829" w:rsidP="00516619">
      <w:pPr>
        <w:spacing w:after="0" w:line="240" w:lineRule="auto"/>
        <w:jc w:val="both"/>
        <w:rPr>
          <w:lang w:eastAsia="ko-KR"/>
        </w:rPr>
      </w:pPr>
    </w:p>
    <w:p w14:paraId="056463D0" w14:textId="7F6ED62B" w:rsidR="00CD7B0F" w:rsidRPr="00CD7B0F" w:rsidRDefault="00FD1EBA" w:rsidP="00CD7B0F">
      <w:pPr>
        <w:spacing w:after="60" w:line="240" w:lineRule="auto"/>
        <w:jc w:val="both"/>
        <w:rPr>
          <w:lang w:eastAsia="ko-KR"/>
        </w:rPr>
      </w:pPr>
      <w:r w:rsidRPr="00CD7B0F">
        <w:rPr>
          <w:lang w:eastAsia="ko-KR"/>
        </w:rPr>
        <w:lastRenderedPageBreak/>
        <w:t>Based on the above</w:t>
      </w:r>
      <w:r w:rsidR="00B10D1A" w:rsidRPr="00CD7B0F">
        <w:rPr>
          <w:lang w:eastAsia="ko-KR"/>
        </w:rPr>
        <w:t xml:space="preserve">, </w:t>
      </w:r>
      <w:r w:rsidR="00CD7B0F" w:rsidRPr="00CD7B0F">
        <w:rPr>
          <w:lang w:eastAsia="ko-KR"/>
        </w:rPr>
        <w:t xml:space="preserve">the </w:t>
      </w:r>
      <w:r w:rsidR="00CD7B0F">
        <w:rPr>
          <w:lang w:eastAsia="ko-KR"/>
        </w:rPr>
        <w:t xml:space="preserve">remaining </w:t>
      </w:r>
      <w:r w:rsidR="00CD7B0F" w:rsidRPr="00CD7B0F">
        <w:rPr>
          <w:lang w:eastAsia="ko-KR"/>
        </w:rPr>
        <w:t>issues are:</w:t>
      </w:r>
    </w:p>
    <w:p w14:paraId="017E0C7B" w14:textId="77777777" w:rsidR="00CD7B0F" w:rsidRPr="00CD7B0F" w:rsidRDefault="00FD1EBA" w:rsidP="00CD7B0F">
      <w:pPr>
        <w:pStyle w:val="af9"/>
        <w:numPr>
          <w:ilvl w:val="0"/>
          <w:numId w:val="44"/>
        </w:numPr>
        <w:spacing w:after="60" w:line="240" w:lineRule="auto"/>
        <w:jc w:val="both"/>
        <w:rPr>
          <w:rFonts w:ascii="Times New Roman" w:hAnsi="Times New Roman"/>
          <w:sz w:val="20"/>
          <w:szCs w:val="20"/>
          <w:lang w:eastAsia="ko-KR"/>
        </w:rPr>
      </w:pPr>
      <w:r w:rsidRPr="00CD7B0F">
        <w:rPr>
          <w:rFonts w:ascii="Times New Roman" w:hAnsi="Times New Roman"/>
          <w:sz w:val="20"/>
          <w:szCs w:val="20"/>
          <w:lang w:eastAsia="ko-KR"/>
        </w:rPr>
        <w:t xml:space="preserve"> </w:t>
      </w:r>
      <w:r w:rsidR="00CD7B0F" w:rsidRPr="00CD7B0F">
        <w:rPr>
          <w:rFonts w:ascii="Times New Roman" w:hAnsi="Times New Roman"/>
          <w:sz w:val="20"/>
          <w:szCs w:val="20"/>
          <w:lang w:val="en-US" w:eastAsia="ko-KR"/>
        </w:rPr>
        <w:t>Whether or not to confirm the WA</w:t>
      </w:r>
      <w:r w:rsidR="00CD7B0F">
        <w:rPr>
          <w:rFonts w:ascii="Times New Roman" w:hAnsi="Times New Roman"/>
          <w:sz w:val="20"/>
          <w:szCs w:val="20"/>
          <w:lang w:val="en-US" w:eastAsia="ko-KR"/>
        </w:rPr>
        <w:t>, and</w:t>
      </w:r>
    </w:p>
    <w:p w14:paraId="0F84C723" w14:textId="11B8F1B1" w:rsidR="00FD1EBA" w:rsidRPr="00CD7B0F" w:rsidRDefault="00CD7B0F" w:rsidP="00CD7B0F">
      <w:pPr>
        <w:pStyle w:val="af9"/>
        <w:numPr>
          <w:ilvl w:val="0"/>
          <w:numId w:val="44"/>
        </w:numPr>
        <w:spacing w:line="240" w:lineRule="auto"/>
        <w:jc w:val="both"/>
        <w:rPr>
          <w:rFonts w:ascii="Times New Roman" w:hAnsi="Times New Roman"/>
          <w:sz w:val="20"/>
          <w:szCs w:val="20"/>
          <w:lang w:eastAsia="ko-KR"/>
        </w:rPr>
      </w:pPr>
      <w:r w:rsidRPr="00CD7B0F">
        <w:rPr>
          <w:rFonts w:ascii="Times New Roman" w:hAnsi="Times New Roman"/>
          <w:sz w:val="20"/>
          <w:szCs w:val="20"/>
          <w:lang w:val="en-US" w:eastAsia="ko-KR"/>
        </w:rPr>
        <w:t xml:space="preserve"> </w:t>
      </w:r>
      <w:r>
        <w:rPr>
          <w:rFonts w:ascii="Times New Roman" w:hAnsi="Times New Roman"/>
          <w:sz w:val="20"/>
          <w:szCs w:val="20"/>
          <w:lang w:val="en-US" w:eastAsia="ko-KR"/>
        </w:rPr>
        <w:t xml:space="preserve">The </w:t>
      </w:r>
      <w:r w:rsidR="00586BD3">
        <w:rPr>
          <w:rFonts w:ascii="Times New Roman" w:hAnsi="Times New Roman"/>
          <w:sz w:val="20"/>
          <w:szCs w:val="20"/>
          <w:lang w:val="en-US" w:eastAsia="ko-KR"/>
        </w:rPr>
        <w:t>range</w:t>
      </w:r>
      <w:r>
        <w:rPr>
          <w:rFonts w:ascii="Times New Roman" w:hAnsi="Times New Roman"/>
          <w:sz w:val="20"/>
          <w:szCs w:val="20"/>
          <w:lang w:val="en-US" w:eastAsia="ko-KR"/>
        </w:rPr>
        <w:t xml:space="preserve"> of </w:t>
      </w:r>
      <w:r w:rsidR="00586BD3">
        <w:rPr>
          <w:rFonts w:ascii="Times New Roman" w:hAnsi="Times New Roman"/>
          <w:sz w:val="20"/>
          <w:szCs w:val="20"/>
          <w:lang w:val="en-US" w:eastAsia="ko-KR"/>
        </w:rPr>
        <w:t>slots</w:t>
      </w:r>
      <w:r>
        <w:rPr>
          <w:rFonts w:ascii="Times New Roman" w:hAnsi="Times New Roman"/>
          <w:sz w:val="20"/>
          <w:szCs w:val="20"/>
          <w:lang w:val="en-US" w:eastAsia="ko-KR"/>
        </w:rPr>
        <w:t xml:space="preserve"> </w:t>
      </w:r>
      <w:r w:rsidR="00586BD3">
        <w:rPr>
          <w:rFonts w:ascii="Times New Roman" w:hAnsi="Times New Roman"/>
          <w:sz w:val="20"/>
          <w:szCs w:val="20"/>
          <w:lang w:val="en-US" w:eastAsia="ko-KR"/>
        </w:rPr>
        <w:t>for</w:t>
      </w:r>
      <w:r>
        <w:rPr>
          <w:rFonts w:ascii="Times New Roman" w:hAnsi="Times New Roman"/>
          <w:sz w:val="20"/>
          <w:szCs w:val="20"/>
          <w:lang w:val="en-US" w:eastAsia="ko-KR"/>
        </w:rPr>
        <w:t xml:space="preserve"> indicat</w:t>
      </w:r>
      <w:r w:rsidR="00586BD3">
        <w:rPr>
          <w:rFonts w:ascii="Times New Roman" w:hAnsi="Times New Roman"/>
          <w:sz w:val="20"/>
          <w:szCs w:val="20"/>
          <w:lang w:val="en-US" w:eastAsia="ko-KR"/>
        </w:rPr>
        <w:t>ing</w:t>
      </w:r>
      <w:r>
        <w:rPr>
          <w:rFonts w:ascii="Times New Roman" w:hAnsi="Times New Roman"/>
          <w:sz w:val="20"/>
          <w:szCs w:val="20"/>
          <w:lang w:val="en-US" w:eastAsia="ko-KR"/>
        </w:rPr>
        <w:t xml:space="preserve"> the </w:t>
      </w:r>
      <w:r w:rsidR="006104F5">
        <w:rPr>
          <w:rFonts w:ascii="Times New Roman" w:hAnsi="Times New Roman"/>
          <w:sz w:val="20"/>
          <w:szCs w:val="20"/>
          <w:lang w:val="en-US" w:eastAsia="ko-KR"/>
        </w:rPr>
        <w:t xml:space="preserve">original </w:t>
      </w:r>
      <w:r>
        <w:rPr>
          <w:rFonts w:ascii="Times New Roman" w:hAnsi="Times New Roman"/>
          <w:sz w:val="20"/>
          <w:szCs w:val="20"/>
          <w:lang w:val="en-US" w:eastAsia="ko-KR"/>
        </w:rPr>
        <w:t xml:space="preserve">slot </w:t>
      </w:r>
      <w:r w:rsidR="006104F5">
        <w:rPr>
          <w:rFonts w:ascii="Times New Roman" w:hAnsi="Times New Roman"/>
          <w:sz w:val="20"/>
          <w:szCs w:val="20"/>
          <w:lang w:val="en-US" w:eastAsia="ko-KR"/>
        </w:rPr>
        <w:t>of</w:t>
      </w:r>
      <w:r>
        <w:rPr>
          <w:rFonts w:ascii="Times New Roman" w:hAnsi="Times New Roman"/>
          <w:sz w:val="20"/>
          <w:szCs w:val="20"/>
          <w:lang w:val="en-US" w:eastAsia="ko-KR"/>
        </w:rPr>
        <w:t xml:space="preserve"> the HARQ-ACK codeboo</w:t>
      </w:r>
      <w:r w:rsidR="006104F5">
        <w:rPr>
          <w:rFonts w:ascii="Times New Roman" w:hAnsi="Times New Roman"/>
          <w:sz w:val="20"/>
          <w:szCs w:val="20"/>
          <w:lang w:val="en-US" w:eastAsia="ko-KR"/>
        </w:rPr>
        <w:t>k that is to be retransmitted</w:t>
      </w:r>
      <w:r>
        <w:rPr>
          <w:rFonts w:ascii="Times New Roman" w:hAnsi="Times New Roman"/>
          <w:sz w:val="20"/>
          <w:szCs w:val="20"/>
          <w:lang w:val="en-US" w:eastAsia="ko-KR"/>
        </w:rPr>
        <w:t>.</w:t>
      </w:r>
    </w:p>
    <w:p w14:paraId="2E2FAB81" w14:textId="35D97D50" w:rsidR="00CD7B0F" w:rsidRDefault="00CD7B0F" w:rsidP="00CD7B0F">
      <w:pPr>
        <w:spacing w:after="0" w:line="240" w:lineRule="auto"/>
        <w:jc w:val="both"/>
        <w:rPr>
          <w:lang w:eastAsia="ko-KR"/>
        </w:rPr>
      </w:pPr>
    </w:p>
    <w:p w14:paraId="5E42A7B0" w14:textId="31F7B000" w:rsidR="00CD7B0F" w:rsidRDefault="00326F51" w:rsidP="009E0140">
      <w:pPr>
        <w:spacing w:after="0" w:line="240" w:lineRule="auto"/>
        <w:jc w:val="both"/>
        <w:rPr>
          <w:lang w:eastAsia="ko-KR"/>
        </w:rPr>
      </w:pPr>
      <w:r>
        <w:rPr>
          <w:lang w:eastAsia="ko-KR"/>
        </w:rPr>
        <w:t>Regarding the WA, the following is specified</w:t>
      </w:r>
      <w:r w:rsidR="00CD7B0F">
        <w:rPr>
          <w:lang w:eastAsia="ko-KR"/>
        </w:rPr>
        <w:t xml:space="preserve"> </w:t>
      </w:r>
      <w:r>
        <w:rPr>
          <w:lang w:eastAsia="ko-KR"/>
        </w:rPr>
        <w:t>(</w:t>
      </w:r>
      <w:r w:rsidR="009E0140">
        <w:rPr>
          <w:lang w:eastAsia="ko-KR"/>
        </w:rPr>
        <w:t>clause 9</w:t>
      </w:r>
      <w:r w:rsidR="006104F5">
        <w:rPr>
          <w:lang w:eastAsia="ko-KR"/>
        </w:rPr>
        <w:t>,</w:t>
      </w:r>
      <w:r w:rsidR="009E0140">
        <w:rPr>
          <w:lang w:eastAsia="ko-KR"/>
        </w:rPr>
        <w:t xml:space="preserve"> TS 38.213</w:t>
      </w:r>
      <w:r>
        <w:rPr>
          <w:lang w:eastAsia="ko-KR"/>
        </w:rPr>
        <w:t>)</w:t>
      </w:r>
      <w:r w:rsidR="00CD7B0F">
        <w:rPr>
          <w:lang w:eastAsia="ko-KR"/>
        </w:rPr>
        <w:t>.</w:t>
      </w:r>
      <w:r w:rsidR="009E0140">
        <w:rPr>
          <w:lang w:eastAsia="ko-KR"/>
        </w:rPr>
        <w:t xml:space="preserve"> Although</w:t>
      </w:r>
      <w:r w:rsidR="006104F5">
        <w:rPr>
          <w:lang w:eastAsia="ko-KR"/>
        </w:rPr>
        <w:t xml:space="preserve">, after a UE receives a DCI format scheduling a PUSCH, </w:t>
      </w:r>
      <w:r>
        <w:rPr>
          <w:lang w:eastAsia="ko-KR"/>
        </w:rPr>
        <w:t xml:space="preserve">reception of cancelation for multiplexing HARQ-ACK in a PUSCH is not </w:t>
      </w:r>
      <w:r w:rsidR="00F12806">
        <w:rPr>
          <w:lang w:eastAsia="ko-KR"/>
        </w:rPr>
        <w:t>identical</w:t>
      </w:r>
      <w:r>
        <w:rPr>
          <w:lang w:eastAsia="ko-KR"/>
        </w:rPr>
        <w:t xml:space="preserve"> </w:t>
      </w:r>
      <w:r w:rsidR="006C0B4C">
        <w:rPr>
          <w:lang w:eastAsia="ko-KR"/>
        </w:rPr>
        <w:t xml:space="preserve">to </w:t>
      </w:r>
      <w:r>
        <w:rPr>
          <w:lang w:eastAsia="ko-KR"/>
        </w:rPr>
        <w:t xml:space="preserve">reception of a PDCCH/DCI format </w:t>
      </w:r>
      <w:r w:rsidR="005E77BC">
        <w:rPr>
          <w:lang w:eastAsia="ko-KR"/>
        </w:rPr>
        <w:t>resulting to</w:t>
      </w:r>
      <w:r>
        <w:rPr>
          <w:lang w:eastAsia="ko-KR"/>
        </w:rPr>
        <w:t xml:space="preserve"> HARQ-ACK for multiplexing in the PUSCH</w:t>
      </w:r>
      <w:r w:rsidR="006104F5">
        <w:rPr>
          <w:lang w:eastAsia="ko-KR"/>
        </w:rPr>
        <w:t xml:space="preserve">, </w:t>
      </w:r>
      <w:r>
        <w:rPr>
          <w:lang w:eastAsia="ko-KR"/>
        </w:rPr>
        <w:t xml:space="preserve">the implications </w:t>
      </w:r>
      <w:r w:rsidR="00F12806">
        <w:rPr>
          <w:lang w:eastAsia="ko-KR"/>
        </w:rPr>
        <w:t>are same on the</w:t>
      </w:r>
      <w:r>
        <w:rPr>
          <w:lang w:eastAsia="ko-KR"/>
        </w:rPr>
        <w:t xml:space="preserve"> UE operation for preparing the PUSCH</w:t>
      </w:r>
      <w:r w:rsidR="00F12806">
        <w:rPr>
          <w:lang w:eastAsia="ko-KR"/>
        </w:rPr>
        <w:t xml:space="preserve">. </w:t>
      </w:r>
      <w:r w:rsidR="00532912">
        <w:rPr>
          <w:lang w:eastAsia="ko-KR"/>
        </w:rPr>
        <w:t xml:space="preserve">Therefore, the cancelation of </w:t>
      </w:r>
      <w:r w:rsidR="006104F5">
        <w:rPr>
          <w:lang w:eastAsia="ko-KR"/>
        </w:rPr>
        <w:t xml:space="preserve">multiplexing </w:t>
      </w:r>
      <w:r w:rsidR="00532912">
        <w:rPr>
          <w:lang w:eastAsia="ko-KR"/>
        </w:rPr>
        <w:t xml:space="preserve">a HARQ-ACK codebook </w:t>
      </w:r>
      <w:r w:rsidR="006104F5">
        <w:rPr>
          <w:lang w:eastAsia="ko-KR"/>
        </w:rPr>
        <w:t>in a slot in order to</w:t>
      </w:r>
      <w:r w:rsidR="00532912">
        <w:rPr>
          <w:lang w:eastAsia="ko-KR"/>
        </w:rPr>
        <w:t xml:space="preserve"> retransmi</w:t>
      </w:r>
      <w:r w:rsidR="006104F5">
        <w:rPr>
          <w:lang w:eastAsia="ko-KR"/>
        </w:rPr>
        <w:t>t is</w:t>
      </w:r>
      <w:r w:rsidR="00532912">
        <w:rPr>
          <w:lang w:eastAsia="ko-KR"/>
        </w:rPr>
        <w:t xml:space="preserve"> at a later </w:t>
      </w:r>
      <w:r w:rsidR="006104F5">
        <w:rPr>
          <w:lang w:eastAsia="ko-KR"/>
        </w:rPr>
        <w:t>slot</w:t>
      </w:r>
      <w:r w:rsidR="00532912">
        <w:rPr>
          <w:lang w:eastAsia="ko-KR"/>
        </w:rPr>
        <w:t xml:space="preserve"> cannot occur after the reception of an UL grant if the UE would multiplex the HARQ-ACK codebook in a corresponding PUSCH in a given slot. </w:t>
      </w:r>
    </w:p>
    <w:p w14:paraId="288EC67F" w14:textId="77777777" w:rsidR="009E0140" w:rsidRPr="009E0140" w:rsidRDefault="009E0140" w:rsidP="009E0140">
      <w:pPr>
        <w:spacing w:after="0" w:line="240" w:lineRule="auto"/>
        <w:jc w:val="both"/>
        <w:rPr>
          <w:lang w:eastAsia="ko-KR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CD7B0F" w:rsidRPr="00B64C0B" w14:paraId="1C4BBA85" w14:textId="77777777" w:rsidTr="001113E3">
        <w:tc>
          <w:tcPr>
            <w:tcW w:w="9737" w:type="dxa"/>
          </w:tcPr>
          <w:p w14:paraId="42F06B28" w14:textId="36362579" w:rsidR="00CD7B0F" w:rsidRPr="009E0140" w:rsidRDefault="009E0140" w:rsidP="009E0140">
            <w:pPr>
              <w:rPr>
                <w:lang w:val="en-US" w:eastAsia="x-none"/>
              </w:rPr>
            </w:pPr>
            <w:r w:rsidRPr="004520A7">
              <w:rPr>
                <w:lang w:val="en-US" w:eastAsia="x-none"/>
              </w:rPr>
              <w:t xml:space="preserve">A UE does not expect to detect a DCI format scheduling a PDSCH </w:t>
            </w:r>
            <w:r>
              <w:rPr>
                <w:lang w:val="en-US" w:eastAsia="x-none"/>
              </w:rPr>
              <w:t xml:space="preserve">reception </w:t>
            </w:r>
            <w:r w:rsidRPr="004520A7">
              <w:rPr>
                <w:lang w:val="en-US" w:eastAsia="x-none"/>
              </w:rPr>
              <w:t xml:space="preserve">or </w:t>
            </w:r>
            <w:r w:rsidRPr="00F415B1">
              <w:rPr>
                <w:lang w:val="en-US" w:eastAsia="x-none"/>
              </w:rPr>
              <w:t>having associated</w:t>
            </w:r>
            <w:r w:rsidRPr="00111FF6">
              <w:rPr>
                <w:lang w:val="en-US" w:eastAsia="x-none"/>
              </w:rPr>
              <w:t xml:space="preserve"> HARQ-ACK information report</w:t>
            </w:r>
            <w:r>
              <w:rPr>
                <w:lang w:val="en-US" w:eastAsia="x-none"/>
              </w:rPr>
              <w:t xml:space="preserve"> </w:t>
            </w:r>
            <w:r w:rsidRPr="00F415B1">
              <w:rPr>
                <w:lang w:val="en-US" w:eastAsia="x-none"/>
              </w:rPr>
              <w:t>without scheduling a PDSCH reception</w:t>
            </w:r>
            <w:r>
              <w:t>,</w:t>
            </w:r>
            <w:r>
              <w:rPr>
                <w:lang w:val="en-US" w:eastAsia="x-none"/>
              </w:rPr>
              <w:t xml:space="preserve"> and indicating a </w:t>
            </w:r>
            <w:r w:rsidRPr="004520A7">
              <w:rPr>
                <w:lang w:val="en-US" w:eastAsia="x-none"/>
              </w:rPr>
              <w:t xml:space="preserve">resource for </w:t>
            </w:r>
            <w:r>
              <w:rPr>
                <w:lang w:val="en-US" w:eastAsia="x-none"/>
              </w:rPr>
              <w:t>a PUCCH transmission with</w:t>
            </w:r>
            <w:r w:rsidRPr="004520A7">
              <w:rPr>
                <w:lang w:val="en-US" w:eastAsia="x-none"/>
              </w:rPr>
              <w:t xml:space="preserve"> </w:t>
            </w:r>
            <w:r>
              <w:rPr>
                <w:lang w:val="en-US" w:eastAsia="x-none"/>
              </w:rPr>
              <w:t>corresponding HARQ-ACK information</w:t>
            </w:r>
            <w:r w:rsidRPr="004520A7">
              <w:rPr>
                <w:lang w:val="en-US" w:eastAsia="x-none"/>
              </w:rPr>
              <w:t xml:space="preserve"> in a slot if the </w:t>
            </w:r>
            <w:r>
              <w:rPr>
                <w:lang w:val="en-US" w:eastAsia="x-none"/>
              </w:rPr>
              <w:t>UE previously detects a DCI format</w:t>
            </w:r>
            <w:r w:rsidRPr="004520A7">
              <w:rPr>
                <w:lang w:val="en-US" w:eastAsia="x-none"/>
              </w:rPr>
              <w:t xml:space="preserve"> scheduling a PUSCH transmission in the slot and</w:t>
            </w:r>
            <w:r>
              <w:rPr>
                <w:lang w:val="en-US" w:eastAsia="x-none"/>
              </w:rPr>
              <w:t xml:space="preserve"> if the UE multiplexes HARQ-ACK information</w:t>
            </w:r>
            <w:r w:rsidRPr="004520A7">
              <w:rPr>
                <w:lang w:val="en-US" w:eastAsia="x-none"/>
              </w:rPr>
              <w:t xml:space="preserve"> in the PUSCH</w:t>
            </w:r>
            <w:r>
              <w:t xml:space="preserve"> transmission.</w:t>
            </w:r>
            <w:r w:rsidRPr="00496E62">
              <w:t xml:space="preserve"> </w:t>
            </w:r>
          </w:p>
        </w:tc>
      </w:tr>
    </w:tbl>
    <w:p w14:paraId="203F43C1" w14:textId="77777777" w:rsidR="00CD7B0F" w:rsidRDefault="00CD7B0F" w:rsidP="00CD7B0F">
      <w:pPr>
        <w:spacing w:after="0" w:line="240" w:lineRule="auto"/>
        <w:jc w:val="both"/>
        <w:rPr>
          <w:lang w:eastAsia="ko-KR"/>
        </w:rPr>
      </w:pPr>
    </w:p>
    <w:p w14:paraId="33221530" w14:textId="2F6894DA" w:rsidR="00CD7B0F" w:rsidRPr="00316585" w:rsidRDefault="006C0B4C" w:rsidP="00CD7B0F">
      <w:pPr>
        <w:spacing w:after="0" w:line="240" w:lineRule="auto"/>
        <w:jc w:val="both"/>
        <w:rPr>
          <w:i/>
          <w:iCs/>
          <w:u w:val="single"/>
          <w:lang w:eastAsia="ko-KR"/>
        </w:rPr>
      </w:pPr>
      <w:r w:rsidRPr="00316585">
        <w:rPr>
          <w:b/>
          <w:bCs/>
          <w:i/>
          <w:iCs/>
          <w:u w:val="single"/>
          <w:lang w:eastAsia="ko-KR"/>
        </w:rPr>
        <w:t>Observation 1</w:t>
      </w:r>
      <w:r w:rsidRPr="00316585">
        <w:rPr>
          <w:i/>
          <w:iCs/>
          <w:u w:val="single"/>
          <w:lang w:eastAsia="ko-KR"/>
        </w:rPr>
        <w:t xml:space="preserve">: </w:t>
      </w:r>
      <w:r w:rsidR="00793F0A" w:rsidRPr="00316585">
        <w:rPr>
          <w:bCs/>
          <w:i/>
          <w:iCs/>
          <w:u w:val="single"/>
          <w:lang w:val="en-US" w:eastAsia="zh-CN"/>
        </w:rPr>
        <w:t xml:space="preserve">For </w:t>
      </w:r>
      <w:r w:rsidR="006104F5" w:rsidRPr="00316585">
        <w:rPr>
          <w:bCs/>
          <w:i/>
          <w:iCs/>
          <w:u w:val="single"/>
          <w:lang w:val="en-US" w:eastAsia="zh-CN"/>
        </w:rPr>
        <w:t xml:space="preserve">cancelation </w:t>
      </w:r>
      <w:r w:rsidR="00793F0A" w:rsidRPr="00316585">
        <w:rPr>
          <w:bCs/>
          <w:i/>
          <w:iCs/>
          <w:u w:val="single"/>
          <w:lang w:val="en-US" w:eastAsia="zh-CN"/>
        </w:rPr>
        <w:t xml:space="preserve">of </w:t>
      </w:r>
      <w:r w:rsidR="006104F5" w:rsidRPr="00316585">
        <w:rPr>
          <w:bCs/>
          <w:i/>
          <w:iCs/>
          <w:u w:val="single"/>
          <w:lang w:val="en-US" w:eastAsia="zh-CN"/>
        </w:rPr>
        <w:t xml:space="preserve">a </w:t>
      </w:r>
      <w:r w:rsidR="00793F0A" w:rsidRPr="00316585">
        <w:rPr>
          <w:bCs/>
          <w:i/>
          <w:iCs/>
          <w:u w:val="single"/>
          <w:lang w:val="en-US" w:eastAsia="zh-CN"/>
        </w:rPr>
        <w:t>HARQ</w:t>
      </w:r>
      <w:r w:rsidR="006104F5" w:rsidRPr="00316585">
        <w:rPr>
          <w:bCs/>
          <w:i/>
          <w:iCs/>
          <w:u w:val="single"/>
          <w:lang w:val="en-US" w:eastAsia="zh-CN"/>
        </w:rPr>
        <w:t xml:space="preserve">-ACK report in a </w:t>
      </w:r>
      <w:r w:rsidR="00043C6B" w:rsidRPr="00316585">
        <w:rPr>
          <w:bCs/>
          <w:i/>
          <w:iCs/>
          <w:u w:val="single"/>
          <w:lang w:val="en-US" w:eastAsia="zh-CN"/>
        </w:rPr>
        <w:t xml:space="preserve">first </w:t>
      </w:r>
      <w:r w:rsidR="006104F5" w:rsidRPr="00316585">
        <w:rPr>
          <w:bCs/>
          <w:i/>
          <w:iCs/>
          <w:u w:val="single"/>
          <w:lang w:val="en-US" w:eastAsia="zh-CN"/>
        </w:rPr>
        <w:t>slot, a PDCCH providing a DCI format with cancelation</w:t>
      </w:r>
      <w:r w:rsidR="00043C6B" w:rsidRPr="00316585">
        <w:rPr>
          <w:bCs/>
          <w:i/>
          <w:iCs/>
          <w:u w:val="single"/>
          <w:lang w:val="en-US" w:eastAsia="zh-CN"/>
        </w:rPr>
        <w:t xml:space="preserve"> indication (and </w:t>
      </w:r>
      <w:r w:rsidR="006104F5" w:rsidRPr="00316585">
        <w:rPr>
          <w:bCs/>
          <w:i/>
          <w:iCs/>
          <w:u w:val="single"/>
          <w:lang w:val="en-US" w:eastAsia="zh-CN"/>
        </w:rPr>
        <w:t xml:space="preserve">triggering </w:t>
      </w:r>
      <w:r w:rsidR="00043C6B" w:rsidRPr="00316585">
        <w:rPr>
          <w:bCs/>
          <w:i/>
          <w:iCs/>
          <w:u w:val="single"/>
          <w:lang w:val="en-US" w:eastAsia="zh-CN"/>
        </w:rPr>
        <w:t xml:space="preserve">the HARQ-ACK report in a second slot) </w:t>
      </w:r>
      <w:r w:rsidR="006104F5" w:rsidRPr="00316585">
        <w:rPr>
          <w:bCs/>
          <w:i/>
          <w:iCs/>
          <w:u w:val="single"/>
          <w:lang w:val="en-US" w:eastAsia="zh-CN"/>
        </w:rPr>
        <w:t>cannot be received after a PDCCH providing a DCI format scheduling a PUSCH</w:t>
      </w:r>
      <w:r w:rsidR="00A72641">
        <w:rPr>
          <w:bCs/>
          <w:i/>
          <w:iCs/>
          <w:u w:val="single"/>
          <w:lang w:val="en-US" w:eastAsia="zh-CN"/>
        </w:rPr>
        <w:t xml:space="preserve"> in the first slot</w:t>
      </w:r>
      <w:r w:rsidR="006104F5" w:rsidRPr="00316585">
        <w:rPr>
          <w:bCs/>
          <w:i/>
          <w:iCs/>
          <w:u w:val="single"/>
          <w:lang w:val="en-US" w:eastAsia="zh-CN"/>
        </w:rPr>
        <w:t xml:space="preserve"> if the UE would </w:t>
      </w:r>
      <w:r w:rsidR="00A72641">
        <w:rPr>
          <w:bCs/>
          <w:i/>
          <w:iCs/>
          <w:u w:val="single"/>
          <w:lang w:val="en-US" w:eastAsia="zh-CN"/>
        </w:rPr>
        <w:t>multiplex the HARQ-ACK report in the PUSCH.</w:t>
      </w:r>
    </w:p>
    <w:p w14:paraId="48DAFFDF" w14:textId="08CBD8FE" w:rsidR="00B4145A" w:rsidRDefault="00B4145A" w:rsidP="00146D44">
      <w:pPr>
        <w:spacing w:after="0" w:line="240" w:lineRule="auto"/>
        <w:jc w:val="both"/>
        <w:rPr>
          <w:lang w:eastAsia="ko-KR"/>
        </w:rPr>
      </w:pPr>
    </w:p>
    <w:p w14:paraId="0F503A07" w14:textId="0F1A1262" w:rsidR="00A72641" w:rsidRDefault="00A72641" w:rsidP="00146D44">
      <w:pPr>
        <w:spacing w:after="0" w:line="240" w:lineRule="auto"/>
        <w:jc w:val="both"/>
        <w:rPr>
          <w:lang w:eastAsia="ko-KR"/>
        </w:rPr>
      </w:pPr>
      <w:r>
        <w:rPr>
          <w:lang w:eastAsia="ko-KR"/>
        </w:rPr>
        <w:t>In Rel-16, an UL CI can cancel PUSCH and SRS transmissions but does not apply to PRACH or PUCCH transmissions. For the PUCCH, a reason is that typically the number of required RBs is small (e.g. a code rate of 1/3 is achieved with transmission over 1 RB and 10 symbols for a payload of 64 bits). Therefore, similar to not having to cancel a PUCCH transmission using UL CI in Rel-16, a PUCCH transmission with HARQ-ACK from a first UE does not need to be cancelled because of potential collision of a higher priority transmission from another UE.</w:t>
      </w:r>
    </w:p>
    <w:p w14:paraId="763FE030" w14:textId="0B88802F" w:rsidR="00A72641" w:rsidRDefault="00A72641" w:rsidP="00146D44">
      <w:pPr>
        <w:spacing w:after="0" w:line="240" w:lineRule="auto"/>
        <w:jc w:val="both"/>
        <w:rPr>
          <w:lang w:eastAsia="ko-KR"/>
        </w:rPr>
      </w:pPr>
    </w:p>
    <w:p w14:paraId="57E40857" w14:textId="200EE0D7" w:rsidR="00A72641" w:rsidRPr="00316585" w:rsidRDefault="00A72641" w:rsidP="00A72641">
      <w:pPr>
        <w:spacing w:after="0" w:line="240" w:lineRule="auto"/>
        <w:jc w:val="both"/>
        <w:rPr>
          <w:i/>
          <w:iCs/>
          <w:u w:val="single"/>
          <w:lang w:eastAsia="ko-KR"/>
        </w:rPr>
      </w:pPr>
      <w:r w:rsidRPr="00316585">
        <w:rPr>
          <w:b/>
          <w:bCs/>
          <w:i/>
          <w:iCs/>
          <w:u w:val="single"/>
          <w:lang w:eastAsia="ko-KR"/>
        </w:rPr>
        <w:t xml:space="preserve">Observation </w:t>
      </w:r>
      <w:r>
        <w:rPr>
          <w:b/>
          <w:bCs/>
          <w:i/>
          <w:iCs/>
          <w:u w:val="single"/>
          <w:lang w:eastAsia="ko-KR"/>
        </w:rPr>
        <w:t>2</w:t>
      </w:r>
      <w:r w:rsidRPr="00316585">
        <w:rPr>
          <w:i/>
          <w:iCs/>
          <w:u w:val="single"/>
          <w:lang w:eastAsia="ko-KR"/>
        </w:rPr>
        <w:t xml:space="preserve">: </w:t>
      </w:r>
      <w:r>
        <w:rPr>
          <w:bCs/>
          <w:i/>
          <w:iCs/>
          <w:u w:val="single"/>
          <w:lang w:val="en-US" w:eastAsia="zh-CN"/>
        </w:rPr>
        <w:t xml:space="preserve">A PUCCH transmission </w:t>
      </w:r>
      <w:r w:rsidR="00D931EB">
        <w:rPr>
          <w:bCs/>
          <w:i/>
          <w:iCs/>
          <w:u w:val="single"/>
          <w:lang w:val="en-US" w:eastAsia="zh-CN"/>
        </w:rPr>
        <w:t>from a first UE does not need to be cancelled due to time-frequency overlapping with a transmission of higher priority from a second UE</w:t>
      </w:r>
      <w:r>
        <w:rPr>
          <w:bCs/>
          <w:i/>
          <w:iCs/>
          <w:u w:val="single"/>
          <w:lang w:val="en-US" w:eastAsia="zh-CN"/>
        </w:rPr>
        <w:t>.</w:t>
      </w:r>
    </w:p>
    <w:p w14:paraId="6E2D703C" w14:textId="6037AA8D" w:rsidR="00D931EB" w:rsidRDefault="00D931EB" w:rsidP="00146D44">
      <w:pPr>
        <w:spacing w:after="0" w:line="240" w:lineRule="auto"/>
        <w:jc w:val="both"/>
        <w:rPr>
          <w:lang w:eastAsia="ko-KR"/>
        </w:rPr>
      </w:pPr>
    </w:p>
    <w:p w14:paraId="5296CDB2" w14:textId="2DF94EC7" w:rsidR="00D931EB" w:rsidRPr="0098031D" w:rsidRDefault="00D931EB" w:rsidP="00146D44">
      <w:pPr>
        <w:spacing w:after="0" w:line="240" w:lineRule="auto"/>
        <w:jc w:val="both"/>
        <w:rPr>
          <w:lang w:eastAsia="ko-KR"/>
        </w:rPr>
      </w:pPr>
      <w:r w:rsidRPr="0098031D">
        <w:rPr>
          <w:lang w:eastAsia="ko-KR"/>
        </w:rPr>
        <w:t>The only use case for cancelling a HARQ-ACK report in a first slot (and triggering the HARQ-ACK report in a second slot) is when a UE would have another higher priority transmission that is overlapping in time with the PUSCH/PUCCH transmission that includes the HARQ-ACK report and the scheduler cannot avoid the collision. The overall probability of such event is marginal. Even if it occurs</w:t>
      </w:r>
      <w:r w:rsidR="0098031D" w:rsidRPr="0098031D">
        <w:rPr>
          <w:lang w:eastAsia="ko-KR"/>
        </w:rPr>
        <w:t xml:space="preserve"> and the UE drops the PUSCH/PUCCH of lower priority</w:t>
      </w:r>
      <w:r w:rsidRPr="0098031D">
        <w:rPr>
          <w:lang w:eastAsia="ko-KR"/>
        </w:rPr>
        <w:t xml:space="preserve">, </w:t>
      </w:r>
      <w:r w:rsidR="0098031D" w:rsidRPr="0098031D">
        <w:rPr>
          <w:lang w:eastAsia="ko-KR"/>
        </w:rPr>
        <w:t>the HARQ-ACK report can be triggered at a later time since the additional latency will be only</w:t>
      </w:r>
      <w:r w:rsidR="0098031D">
        <w:rPr>
          <w:lang w:eastAsia="ko-KR"/>
        </w:rPr>
        <w:t xml:space="preserve"> 1-2</w:t>
      </w:r>
      <w:r w:rsidR="0098031D" w:rsidRPr="0098031D">
        <w:rPr>
          <w:lang w:eastAsia="ko-KR"/>
        </w:rPr>
        <w:t xml:space="preserve"> slot</w:t>
      </w:r>
      <w:r w:rsidR="0098031D">
        <w:rPr>
          <w:lang w:eastAsia="ko-KR"/>
        </w:rPr>
        <w:t>s</w:t>
      </w:r>
      <w:r w:rsidR="0098031D" w:rsidRPr="0098031D">
        <w:rPr>
          <w:lang w:eastAsia="ko-KR"/>
        </w:rPr>
        <w:t xml:space="preserve"> (and </w:t>
      </w:r>
      <m:oMath>
        <m:sSub>
          <m:sSubPr>
            <m:ctrlPr>
              <w:rPr>
                <w:rFonts w:ascii="Cambria Math" w:eastAsia="MS Mincho" w:hAnsi="Cambria Math"/>
                <w:bCs/>
                <w:lang w:val="x-none" w:eastAsia="ja-JP"/>
              </w:rPr>
            </m:ctrlPr>
          </m:sSubPr>
          <m:e>
            <m:r>
              <w:rPr>
                <w:rFonts w:ascii="Cambria Math" w:eastAsia="MS Mincho" w:hAnsi="Cambria Math"/>
                <w:lang w:val="x-none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x-none" w:eastAsia="ja-JP"/>
              </w:rPr>
              <m:t>proc,2</m:t>
            </m:r>
          </m:sub>
        </m:sSub>
      </m:oMath>
      <w:r w:rsidR="0098031D" w:rsidRPr="0098031D">
        <w:rPr>
          <w:rFonts w:eastAsia="MS Mincho"/>
          <w:bCs/>
          <w:lang w:val="en-US" w:eastAsia="ja-JP"/>
        </w:rPr>
        <w:t xml:space="preserve"> needs to be fulfilled)</w:t>
      </w:r>
      <w:r w:rsidR="0098031D" w:rsidRPr="0098031D">
        <w:rPr>
          <w:lang w:eastAsia="ko-KR"/>
        </w:rPr>
        <w:t xml:space="preserve">. </w:t>
      </w:r>
      <w:r w:rsidRPr="0098031D">
        <w:rPr>
          <w:lang w:eastAsia="ko-KR"/>
        </w:rPr>
        <w:t xml:space="preserve"> </w:t>
      </w:r>
    </w:p>
    <w:p w14:paraId="789223A4" w14:textId="77777777" w:rsidR="00A72641" w:rsidRDefault="00A72641" w:rsidP="00146D44">
      <w:pPr>
        <w:spacing w:after="0" w:line="240" w:lineRule="auto"/>
        <w:jc w:val="both"/>
        <w:rPr>
          <w:lang w:eastAsia="ko-KR"/>
        </w:rPr>
      </w:pPr>
    </w:p>
    <w:p w14:paraId="04A1F24F" w14:textId="7F3AEFF1" w:rsidR="0098031D" w:rsidRPr="00316585" w:rsidRDefault="0098031D" w:rsidP="0098031D">
      <w:pPr>
        <w:spacing w:after="0" w:line="240" w:lineRule="auto"/>
        <w:jc w:val="both"/>
        <w:rPr>
          <w:i/>
          <w:iCs/>
          <w:u w:val="single"/>
          <w:lang w:eastAsia="ko-KR"/>
        </w:rPr>
      </w:pPr>
      <w:r w:rsidRPr="00316585">
        <w:rPr>
          <w:b/>
          <w:bCs/>
          <w:i/>
          <w:iCs/>
          <w:u w:val="single"/>
          <w:lang w:eastAsia="ko-KR"/>
        </w:rPr>
        <w:t xml:space="preserve">Observation </w:t>
      </w:r>
      <w:r>
        <w:rPr>
          <w:b/>
          <w:bCs/>
          <w:i/>
          <w:iCs/>
          <w:u w:val="single"/>
          <w:lang w:eastAsia="ko-KR"/>
        </w:rPr>
        <w:t>3</w:t>
      </w:r>
      <w:r w:rsidRPr="00316585">
        <w:rPr>
          <w:i/>
          <w:iCs/>
          <w:u w:val="single"/>
          <w:lang w:eastAsia="ko-KR"/>
        </w:rPr>
        <w:t xml:space="preserve">: </w:t>
      </w:r>
      <w:r>
        <w:rPr>
          <w:bCs/>
          <w:i/>
          <w:iCs/>
          <w:u w:val="single"/>
          <w:lang w:val="en-US" w:eastAsia="zh-CN"/>
        </w:rPr>
        <w:t>Use cases and benefits from canceling a HARQ-ACK report prior to its target slot are marginal.</w:t>
      </w:r>
    </w:p>
    <w:p w14:paraId="32382898" w14:textId="1313EDFC" w:rsidR="00A72641" w:rsidRDefault="00A72641" w:rsidP="00146D44">
      <w:pPr>
        <w:spacing w:after="0" w:line="240" w:lineRule="auto"/>
        <w:jc w:val="both"/>
        <w:rPr>
          <w:lang w:eastAsia="ko-KR"/>
        </w:rPr>
      </w:pPr>
    </w:p>
    <w:p w14:paraId="7E9D92B7" w14:textId="351D4D19" w:rsidR="0098031D" w:rsidRDefault="00586BD3" w:rsidP="00146D44">
      <w:pPr>
        <w:spacing w:after="0" w:line="240" w:lineRule="auto"/>
        <w:jc w:val="both"/>
        <w:rPr>
          <w:lang w:eastAsia="ko-KR"/>
        </w:rPr>
      </w:pPr>
      <w:r>
        <w:rPr>
          <w:lang w:eastAsia="ko-KR"/>
        </w:rPr>
        <w:t>Based on the above observations and on the requirement for additional UE complexity for implementing cancelation of a HARQ-ACK report, we propose to revert the WA.</w:t>
      </w:r>
    </w:p>
    <w:p w14:paraId="273FF3CD" w14:textId="402380EA" w:rsidR="0098031D" w:rsidRDefault="0098031D" w:rsidP="00146D44">
      <w:pPr>
        <w:spacing w:after="0" w:line="240" w:lineRule="auto"/>
        <w:jc w:val="both"/>
        <w:rPr>
          <w:lang w:eastAsia="ko-KR"/>
        </w:rPr>
      </w:pPr>
    </w:p>
    <w:p w14:paraId="49B8572E" w14:textId="785D40E6" w:rsidR="00586BD3" w:rsidRPr="00586BD3" w:rsidRDefault="00586BD3" w:rsidP="00586BD3">
      <w:pPr>
        <w:spacing w:after="0" w:line="240" w:lineRule="auto"/>
        <w:jc w:val="both"/>
        <w:rPr>
          <w:b/>
          <w:u w:val="single"/>
          <w:lang w:val="en-US"/>
        </w:rPr>
      </w:pPr>
      <w:r w:rsidRPr="00586BD3">
        <w:rPr>
          <w:rFonts w:hint="eastAsia"/>
          <w:b/>
          <w:u w:val="single"/>
          <w:lang w:eastAsia="ko-KR"/>
        </w:rPr>
        <w:t xml:space="preserve">Proposal </w:t>
      </w:r>
      <w:r w:rsidRPr="00586BD3">
        <w:rPr>
          <w:b/>
          <w:u w:val="single"/>
          <w:lang w:eastAsia="ko-KR"/>
        </w:rPr>
        <w:t>1</w:t>
      </w:r>
      <w:r w:rsidRPr="00586BD3">
        <w:rPr>
          <w:rFonts w:hint="eastAsia"/>
          <w:b/>
          <w:u w:val="single"/>
          <w:lang w:eastAsia="ko-KR"/>
        </w:rPr>
        <w:t xml:space="preserve">: </w:t>
      </w:r>
      <w:r w:rsidRPr="00586BD3">
        <w:rPr>
          <w:b/>
          <w:u w:val="single"/>
          <w:lang w:eastAsia="ko-KR"/>
        </w:rPr>
        <w:t>Revert the WA for supporting “</w:t>
      </w:r>
      <w:r w:rsidRPr="00586BD3">
        <w:rPr>
          <w:b/>
          <w:u w:val="single"/>
          <w:lang w:val="en-US" w:eastAsia="zh-CN"/>
        </w:rPr>
        <w:t xml:space="preserve">one-shot triggering of HARQ re-transmission </w:t>
      </w:r>
      <w:r w:rsidRPr="00586BD3">
        <w:rPr>
          <w:b/>
          <w:u w:val="single"/>
          <w:lang w:eastAsia="zh-CN"/>
        </w:rPr>
        <w:t>before the initial PUCCH transmission slot”</w:t>
      </w:r>
      <w:r w:rsidR="00823260">
        <w:rPr>
          <w:b/>
          <w:u w:val="single"/>
          <w:lang w:eastAsia="zh-CN"/>
        </w:rPr>
        <w:t>.</w:t>
      </w:r>
    </w:p>
    <w:p w14:paraId="2D1559C4" w14:textId="77777777" w:rsidR="00586BD3" w:rsidRDefault="00586BD3" w:rsidP="00146D44">
      <w:pPr>
        <w:spacing w:after="0" w:line="240" w:lineRule="auto"/>
        <w:jc w:val="both"/>
        <w:rPr>
          <w:lang w:eastAsia="ko-KR"/>
        </w:rPr>
      </w:pPr>
    </w:p>
    <w:p w14:paraId="1A1AC0DD" w14:textId="264EFCB1" w:rsidR="00586BD3" w:rsidRDefault="00586BD3" w:rsidP="00146D44">
      <w:pPr>
        <w:spacing w:after="0" w:line="240" w:lineRule="auto"/>
        <w:jc w:val="both"/>
        <w:rPr>
          <w:lang w:eastAsia="ko-KR"/>
        </w:rPr>
      </w:pPr>
    </w:p>
    <w:p w14:paraId="673CC511" w14:textId="79D2203D" w:rsidR="00C106C2" w:rsidRDefault="00586BD3" w:rsidP="00146D44">
      <w:pPr>
        <w:spacing w:after="0" w:line="240" w:lineRule="auto"/>
        <w:jc w:val="both"/>
        <w:rPr>
          <w:lang w:val="en-US" w:eastAsia="ko-KR"/>
        </w:rPr>
      </w:pPr>
      <w:r>
        <w:rPr>
          <w:lang w:eastAsia="ko-KR"/>
        </w:rPr>
        <w:t xml:space="preserve">The range of slots for indicating the </w:t>
      </w:r>
      <w:r>
        <w:rPr>
          <w:lang w:val="en-US" w:eastAsia="ko-KR"/>
        </w:rPr>
        <w:t>original slot of the HARQ-ACK codebook to be retransmitted</w:t>
      </w:r>
      <w:r w:rsidR="00063B8E">
        <w:rPr>
          <w:lang w:val="en-US" w:eastAsia="ko-KR"/>
        </w:rPr>
        <w:t xml:space="preserve"> affects the UE complexity for buffering requirements of HARQ-ACK codebooks. For FDD, the number of HARQ-ACK codebooks that</w:t>
      </w:r>
      <w:r w:rsidR="0067290C">
        <w:rPr>
          <w:lang w:val="en-US" w:eastAsia="ko-KR"/>
        </w:rPr>
        <w:t xml:space="preserve"> the UE needs to store is equal to the range of slots. For TDD, and considering typical DL-heavy configurations in actual deployments, such as the DDDDU configuration, the flexibility of the network to trigger a HARQ-ACK codebook retransmission is practically same as the one of FDD. There is no reason for the range of slots to be large as a network basically has as many opportunities to trigger a HARQ-ACK codebook retransmission as the number of slots. A value of 8 for the range of slots provides all flexibility a network may conceivably require while keeping the UE buffering requirements manageable. The field(s) used to indicate the slot</w:t>
      </w:r>
      <w:r w:rsidR="00C106C2">
        <w:rPr>
          <w:lang w:val="en-US" w:eastAsia="ko-KR"/>
        </w:rPr>
        <w:t xml:space="preserve"> of the HARQ-ACK codebook to be retransmitted practically has no</w:t>
      </w:r>
      <w:r w:rsidR="0067290C">
        <w:rPr>
          <w:lang w:val="en-US" w:eastAsia="ko-KR"/>
        </w:rPr>
        <w:t xml:space="preserve"> technical</w:t>
      </w:r>
      <w:r w:rsidR="00C106C2">
        <w:rPr>
          <w:lang w:val="en-US" w:eastAsia="ko-KR"/>
        </w:rPr>
        <w:t xml:space="preserve"> relevance</w:t>
      </w:r>
      <w:r w:rsidR="0067290C">
        <w:rPr>
          <w:lang w:val="en-US" w:eastAsia="ko-KR"/>
        </w:rPr>
        <w:t xml:space="preserve"> </w:t>
      </w:r>
      <w:r w:rsidR="00C106C2">
        <w:rPr>
          <w:lang w:val="en-US" w:eastAsia="ko-KR"/>
        </w:rPr>
        <w:t xml:space="preserve">as any field(s) can be used and it is a simple matter of choice. Considering the support by DCI format 1_2 and that only the MCS field </w:t>
      </w:r>
      <w:r w:rsidR="00D85D50">
        <w:rPr>
          <w:lang w:val="en-US" w:eastAsia="ko-KR"/>
        </w:rPr>
        <w:t xml:space="preserve">(for the first TB) </w:t>
      </w:r>
      <w:r w:rsidR="00C106C2">
        <w:rPr>
          <w:lang w:val="en-US" w:eastAsia="ko-KR"/>
        </w:rPr>
        <w:t>is then guaranteed to have at least 3 bits, the MCS field can be used.</w:t>
      </w:r>
    </w:p>
    <w:p w14:paraId="221BED2B" w14:textId="77777777" w:rsidR="00C106C2" w:rsidRDefault="00C106C2" w:rsidP="00146D44">
      <w:pPr>
        <w:spacing w:after="0" w:line="240" w:lineRule="auto"/>
        <w:jc w:val="both"/>
        <w:rPr>
          <w:lang w:val="en-US" w:eastAsia="ko-KR"/>
        </w:rPr>
      </w:pPr>
    </w:p>
    <w:p w14:paraId="25A2F32E" w14:textId="314C5BD7" w:rsidR="00C106C2" w:rsidRPr="00586BD3" w:rsidRDefault="00C106C2" w:rsidP="00C106C2">
      <w:pPr>
        <w:spacing w:after="0" w:line="240" w:lineRule="auto"/>
        <w:jc w:val="both"/>
        <w:rPr>
          <w:b/>
          <w:u w:val="single"/>
          <w:lang w:val="en-US"/>
        </w:rPr>
      </w:pPr>
      <w:r w:rsidRPr="00586BD3">
        <w:rPr>
          <w:rFonts w:hint="eastAsia"/>
          <w:b/>
          <w:u w:val="single"/>
          <w:lang w:eastAsia="ko-KR"/>
        </w:rPr>
        <w:t xml:space="preserve">Proposal </w:t>
      </w:r>
      <w:r w:rsidR="00552ED9">
        <w:rPr>
          <w:b/>
          <w:u w:val="single"/>
          <w:lang w:eastAsia="ko-KR"/>
        </w:rPr>
        <w:t>2</w:t>
      </w:r>
      <w:r w:rsidRPr="00586BD3">
        <w:rPr>
          <w:rFonts w:hint="eastAsia"/>
          <w:b/>
          <w:u w:val="single"/>
          <w:lang w:eastAsia="ko-KR"/>
        </w:rPr>
        <w:t xml:space="preserve">: </w:t>
      </w:r>
      <w:r w:rsidR="00552ED9">
        <w:rPr>
          <w:b/>
          <w:u w:val="single"/>
          <w:lang w:eastAsia="ko-KR"/>
        </w:rPr>
        <w:t xml:space="preserve">The MCS field </w:t>
      </w:r>
      <w:r w:rsidR="00E06FF9">
        <w:rPr>
          <w:b/>
          <w:u w:val="single"/>
          <w:lang w:eastAsia="ko-KR"/>
        </w:rPr>
        <w:t xml:space="preserve">in a DCI format triggering a retransmission of a HARQ-ACK report </w:t>
      </w:r>
      <w:r w:rsidR="00552ED9">
        <w:rPr>
          <w:b/>
          <w:u w:val="single"/>
          <w:lang w:eastAsia="ko-KR"/>
        </w:rPr>
        <w:t xml:space="preserve">is used to indicate </w:t>
      </w:r>
      <w:r w:rsidR="00552ED9">
        <w:rPr>
          <w:b/>
          <w:u w:val="single"/>
          <w:lang w:eastAsia="zh-CN"/>
        </w:rPr>
        <w:t xml:space="preserve">one of </w:t>
      </w:r>
      <w:r w:rsidR="00E06FF9">
        <w:rPr>
          <w:b/>
          <w:u w:val="single"/>
          <w:lang w:eastAsia="zh-CN"/>
        </w:rPr>
        <w:t xml:space="preserve">the eight immediately previous slots where a UE provided the HARQ-ACK report. </w:t>
      </w:r>
    </w:p>
    <w:p w14:paraId="32B4B7E1" w14:textId="77777777" w:rsidR="00F719EE" w:rsidRDefault="00F719EE" w:rsidP="00F719EE">
      <w:pPr>
        <w:spacing w:after="0" w:line="240" w:lineRule="auto"/>
        <w:jc w:val="both"/>
        <w:rPr>
          <w:lang w:eastAsia="ko-KR"/>
        </w:rPr>
      </w:pPr>
    </w:p>
    <w:p w14:paraId="6020BB33" w14:textId="3BD0224A" w:rsidR="001A547B" w:rsidRPr="00E1150D" w:rsidRDefault="001022A9" w:rsidP="0093241E">
      <w:pPr>
        <w:pStyle w:val="2"/>
        <w:spacing w:before="120" w:after="120"/>
        <w:rPr>
          <w:rFonts w:ascii="Times New Roman" w:hAnsi="Times New Roman"/>
          <w:color w:val="auto"/>
          <w:lang w:eastAsia="zh-CN"/>
        </w:rPr>
      </w:pPr>
      <w:r w:rsidRPr="00E1150D">
        <w:rPr>
          <w:rFonts w:ascii="Times New Roman" w:hAnsi="Times New Roman"/>
          <w:color w:val="auto"/>
        </w:rPr>
        <w:t xml:space="preserve">PUCCH </w:t>
      </w:r>
      <w:r w:rsidR="007E6B8A" w:rsidRPr="00E1150D">
        <w:rPr>
          <w:rFonts w:ascii="Times New Roman" w:hAnsi="Times New Roman"/>
          <w:color w:val="auto"/>
        </w:rPr>
        <w:t>cell switching</w:t>
      </w:r>
    </w:p>
    <w:p w14:paraId="3B2A9F87" w14:textId="46AB72CA" w:rsidR="00BE7047" w:rsidRPr="00BE7047" w:rsidRDefault="00BE7047" w:rsidP="00BE7047">
      <w:pPr>
        <w:spacing w:after="60" w:line="240" w:lineRule="auto"/>
        <w:jc w:val="both"/>
        <w:rPr>
          <w:lang w:eastAsia="ko-KR"/>
        </w:rPr>
      </w:pPr>
      <w:r w:rsidRPr="00BE7047">
        <w:rPr>
          <w:lang w:eastAsia="ko-KR"/>
        </w:rPr>
        <w:t>Outstanding issues include the following</w:t>
      </w:r>
      <w:r w:rsidR="00823260">
        <w:rPr>
          <w:lang w:eastAsia="ko-KR"/>
        </w:rPr>
        <w:t>:</w:t>
      </w:r>
    </w:p>
    <w:p w14:paraId="0BF63C31" w14:textId="739B9733" w:rsidR="00BE7047" w:rsidRPr="00BE7047" w:rsidRDefault="00FD2539" w:rsidP="00BE7047">
      <w:pPr>
        <w:pStyle w:val="af9"/>
        <w:numPr>
          <w:ilvl w:val="0"/>
          <w:numId w:val="45"/>
        </w:numPr>
        <w:spacing w:after="60" w:line="240" w:lineRule="auto"/>
        <w:jc w:val="both"/>
        <w:rPr>
          <w:rFonts w:ascii="Times New Roman" w:hAnsi="Times New Roman"/>
          <w:sz w:val="20"/>
          <w:szCs w:val="20"/>
          <w:lang w:eastAsia="ko-KR"/>
        </w:rPr>
      </w:pPr>
      <w:r>
        <w:rPr>
          <w:rFonts w:ascii="Times New Roman" w:hAnsi="Times New Roman"/>
          <w:sz w:val="20"/>
          <w:szCs w:val="20"/>
          <w:lang w:val="en-US" w:eastAsia="ko-KR"/>
        </w:rPr>
        <w:t xml:space="preserve">Applicable </w:t>
      </w:r>
      <w:r w:rsidR="009067F6">
        <w:rPr>
          <w:rFonts w:ascii="Times New Roman" w:hAnsi="Times New Roman"/>
          <w:sz w:val="20"/>
          <w:szCs w:val="20"/>
          <w:lang w:val="en-US" w:eastAsia="ko-KR"/>
        </w:rPr>
        <w:t>k</w:t>
      </w:r>
      <w:r>
        <w:rPr>
          <w:rFonts w:ascii="Times New Roman" w:hAnsi="Times New Roman"/>
          <w:sz w:val="20"/>
          <w:szCs w:val="20"/>
          <w:lang w:val="en-US" w:eastAsia="ko-KR"/>
        </w:rPr>
        <w:t xml:space="preserve">1 set for </w:t>
      </w:r>
      <w:r w:rsidR="00BE7047" w:rsidRPr="00BE7047">
        <w:rPr>
          <w:rFonts w:ascii="Times New Roman" w:hAnsi="Times New Roman"/>
          <w:sz w:val="20"/>
          <w:szCs w:val="20"/>
          <w:lang w:val="en-US" w:eastAsia="ko-KR"/>
        </w:rPr>
        <w:t xml:space="preserve">Type-1 </w:t>
      </w:r>
      <w:r w:rsidR="001654E4">
        <w:rPr>
          <w:rFonts w:ascii="Times New Roman" w:hAnsi="Times New Roman"/>
          <w:sz w:val="20"/>
          <w:szCs w:val="20"/>
          <w:lang w:val="en-US" w:eastAsia="ko-KR"/>
        </w:rPr>
        <w:t xml:space="preserve">HARQ-ACK codebook </w:t>
      </w:r>
      <w:r>
        <w:rPr>
          <w:rFonts w:ascii="Times New Roman" w:hAnsi="Times New Roman"/>
          <w:sz w:val="20"/>
          <w:szCs w:val="20"/>
          <w:lang w:val="en-US" w:eastAsia="ko-KR"/>
        </w:rPr>
        <w:t>in case of</w:t>
      </w:r>
      <w:r w:rsidR="001654E4">
        <w:rPr>
          <w:rFonts w:ascii="Times New Roman" w:hAnsi="Times New Roman"/>
          <w:sz w:val="20"/>
          <w:szCs w:val="20"/>
          <w:lang w:val="en-US" w:eastAsia="ko-KR"/>
        </w:rPr>
        <w:t xml:space="preserve"> RRC-based </w:t>
      </w:r>
      <w:r>
        <w:rPr>
          <w:rFonts w:ascii="Times New Roman" w:hAnsi="Times New Roman"/>
          <w:sz w:val="20"/>
          <w:szCs w:val="20"/>
          <w:lang w:val="en-US" w:eastAsia="ko-KR"/>
        </w:rPr>
        <w:t xml:space="preserve">PUCCH </w:t>
      </w:r>
      <w:r w:rsidR="001654E4">
        <w:rPr>
          <w:rFonts w:ascii="Times New Roman" w:hAnsi="Times New Roman"/>
          <w:sz w:val="20"/>
          <w:szCs w:val="20"/>
          <w:lang w:val="en-US" w:eastAsia="ko-KR"/>
        </w:rPr>
        <w:t>cell switching</w:t>
      </w:r>
    </w:p>
    <w:p w14:paraId="05138E54" w14:textId="019DA943" w:rsidR="00BE7047" w:rsidRPr="00BE7047" w:rsidRDefault="00BE7047" w:rsidP="00823260">
      <w:pPr>
        <w:pStyle w:val="af9"/>
        <w:numPr>
          <w:ilvl w:val="0"/>
          <w:numId w:val="45"/>
        </w:numPr>
        <w:spacing w:line="240" w:lineRule="auto"/>
        <w:jc w:val="both"/>
        <w:rPr>
          <w:rFonts w:ascii="Times New Roman" w:hAnsi="Times New Roman"/>
          <w:sz w:val="20"/>
          <w:szCs w:val="20"/>
          <w:lang w:eastAsia="ko-KR"/>
        </w:rPr>
      </w:pPr>
      <w:r w:rsidRPr="00BE7047">
        <w:rPr>
          <w:rFonts w:ascii="Times New Roman" w:hAnsi="Times New Roman"/>
          <w:sz w:val="20"/>
          <w:szCs w:val="20"/>
          <w:lang w:val="en-US" w:eastAsia="ko-KR"/>
        </w:rPr>
        <w:t>Support of PUCCH repetitions</w:t>
      </w:r>
    </w:p>
    <w:p w14:paraId="187331E1" w14:textId="5DD02A53" w:rsidR="00BE7047" w:rsidRPr="00BE7047" w:rsidRDefault="00BE7047" w:rsidP="00074F09">
      <w:pPr>
        <w:spacing w:after="0" w:line="240" w:lineRule="auto"/>
        <w:jc w:val="both"/>
        <w:rPr>
          <w:lang w:eastAsia="ko-KR"/>
        </w:rPr>
      </w:pPr>
    </w:p>
    <w:p w14:paraId="6C94891A" w14:textId="1105E40E" w:rsidR="00764254" w:rsidRPr="00057FE2" w:rsidRDefault="00532A4D" w:rsidP="00057FE2">
      <w:pPr>
        <w:spacing w:after="0" w:line="240" w:lineRule="auto"/>
        <w:jc w:val="both"/>
        <w:rPr>
          <w:lang w:eastAsia="ko-KR"/>
        </w:rPr>
      </w:pPr>
      <w:r>
        <w:rPr>
          <w:lang w:eastAsia="ko-KR"/>
        </w:rPr>
        <w:t>F</w:t>
      </w:r>
      <w:r w:rsidR="009067F6">
        <w:rPr>
          <w:lang w:eastAsia="ko-KR"/>
        </w:rPr>
        <w:t>or the Type-1 codebook construction</w:t>
      </w:r>
      <w:r w:rsidR="002A32E5">
        <w:rPr>
          <w:lang w:eastAsia="ko-KR"/>
        </w:rPr>
        <w:t xml:space="preserve">, </w:t>
      </w:r>
      <w:r w:rsidR="0083231B">
        <w:rPr>
          <w:lang w:eastAsia="ko-KR"/>
        </w:rPr>
        <w:t>one</w:t>
      </w:r>
      <w:r w:rsidR="002A32E5">
        <w:rPr>
          <w:lang w:eastAsia="ko-KR"/>
        </w:rPr>
        <w:t xml:space="preserve"> issue is </w:t>
      </w:r>
      <w:r w:rsidR="0083231B">
        <w:rPr>
          <w:lang w:eastAsia="ko-KR"/>
        </w:rPr>
        <w:t xml:space="preserve">that the current pseudo-code excludes UL slots where the UE cannot transmit a PUCCH. That issue was introduced for the Rel-17 support of multi-PDSCH scheduling and of “sub-slot”-based HARQ-ACK </w:t>
      </w:r>
      <w:r w:rsidR="0083231B" w:rsidRPr="00057FE2">
        <w:rPr>
          <w:lang w:eastAsia="ko-KR"/>
        </w:rPr>
        <w:t xml:space="preserve">report and the simple fix is to </w:t>
      </w:r>
      <w:r w:rsidR="00764254" w:rsidRPr="00057FE2">
        <w:rPr>
          <w:lang w:eastAsia="ko-KR"/>
        </w:rPr>
        <w:t xml:space="preserve">add the condition of including when the PUCCH transmission is on the PUCCH SCell. </w:t>
      </w:r>
    </w:p>
    <w:p w14:paraId="5A12BBEB" w14:textId="77777777" w:rsidR="00057FE2" w:rsidRPr="00057FE2" w:rsidRDefault="00057FE2" w:rsidP="00057FE2">
      <w:pPr>
        <w:pStyle w:val="B5"/>
        <w:spacing w:after="0" w:line="240" w:lineRule="auto"/>
        <w:ind w:left="0" w:firstLine="0"/>
        <w:rPr>
          <w:rFonts w:ascii="Times New Roman" w:hAnsi="Times New Roman" w:cs="Times New Roman"/>
          <w:b/>
          <w:color w:val="auto"/>
          <w:u w:val="single"/>
          <w:lang w:eastAsia="ko-KR"/>
        </w:rPr>
      </w:pPr>
    </w:p>
    <w:p w14:paraId="1D523214" w14:textId="36999FC4" w:rsidR="00057FE2" w:rsidRDefault="00057FE2" w:rsidP="00057FE2">
      <w:pPr>
        <w:pStyle w:val="B5"/>
        <w:spacing w:after="0" w:line="240" w:lineRule="auto"/>
        <w:ind w:left="0" w:firstLine="0"/>
        <w:rPr>
          <w:rFonts w:ascii="Times New Roman" w:hAnsi="Times New Roman" w:cs="Times New Roman"/>
          <w:b/>
          <w:color w:val="auto"/>
          <w:u w:val="single"/>
          <w:lang w:eastAsia="ko-KR"/>
        </w:rPr>
      </w:pPr>
      <w:r w:rsidRPr="00057FE2">
        <w:rPr>
          <w:rFonts w:ascii="Times New Roman" w:hAnsi="Times New Roman" w:cs="Times New Roman"/>
          <w:b/>
          <w:color w:val="auto"/>
          <w:u w:val="single"/>
          <w:lang w:eastAsia="ko-KR"/>
        </w:rPr>
        <w:t xml:space="preserve">Proposal 3: For removing rows from the TDRA table, amend the text in the pseudo-code </w:t>
      </w:r>
      <w:r>
        <w:rPr>
          <w:rFonts w:ascii="Times New Roman" w:hAnsi="Times New Roman" w:cs="Times New Roman"/>
          <w:b/>
          <w:color w:val="auto"/>
          <w:u w:val="single"/>
          <w:lang w:eastAsia="ko-KR"/>
        </w:rPr>
        <w:t>as follows:</w:t>
      </w:r>
    </w:p>
    <w:p w14:paraId="0716E2EB" w14:textId="2CF0CE89" w:rsidR="00057FE2" w:rsidRPr="00057FE2" w:rsidRDefault="00057FE2" w:rsidP="006A2FC2">
      <w:pPr>
        <w:pStyle w:val="B5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auto"/>
          <w:lang w:eastAsia="zh-CN"/>
        </w:rPr>
      </w:pPr>
      <w:r w:rsidRPr="00057FE2">
        <w:rPr>
          <w:rFonts w:ascii="Times New Roman" w:hAnsi="Times New Roman" w:cs="Times New Roman"/>
          <w:bCs/>
          <w:color w:val="auto"/>
          <w:lang w:eastAsia="ko-KR"/>
        </w:rPr>
        <w:t>“</w:t>
      </w:r>
      <w:r w:rsidRPr="00057FE2">
        <w:rPr>
          <w:rFonts w:ascii="Times New Roman" w:hAnsi="Times New Roman" w:cs="Times New Roman"/>
          <w:bCs/>
          <w:color w:val="auto"/>
          <w:lang w:eastAsia="zh-CN"/>
        </w:rPr>
        <w:t xml:space="preserve">if HARQ-ACK information for PDSCH time resource derived by row </w:t>
      </w:r>
      <m:oMath>
        <m:r>
          <w:rPr>
            <w:rFonts w:ascii="Cambria Math" w:hAnsi="Cambria Math" w:cs="Times New Roman"/>
            <w:color w:val="auto"/>
          </w:rPr>
          <m:t>r</m:t>
        </m:r>
      </m:oMath>
      <w:r w:rsidRPr="00057FE2">
        <w:rPr>
          <w:rFonts w:ascii="Times New Roman" w:hAnsi="Times New Roman" w:cs="Times New Roman"/>
          <w:bCs/>
          <w:color w:val="auto"/>
        </w:rPr>
        <w:t xml:space="preserve"> in slot </w:t>
      </w:r>
      <m:oMath>
        <m:d>
          <m:dPr>
            <m:begChr m:val="⌊"/>
            <m:endChr m:val="⌋"/>
            <m:ctrlPr>
              <w:rPr>
                <w:rFonts w:ascii="Cambria Math" w:hAnsi="Cambria Math" w:cs="Times New Roman"/>
                <w:bCs/>
                <w:i/>
                <w:color w:val="auto"/>
                <w:lang w:val="en-US" w:eastAsia="zh-CN"/>
              </w:rPr>
            </m:ctrlPr>
          </m:dPr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color w:val="auto"/>
                    <w:lang w:val="en-US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color w:val="auto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  <w:lang w:val="en-US" w:eastAsia="zh-CN"/>
                      </w:rPr>
                      <m:t>U</m:t>
                    </m:r>
                  </m:sub>
                </m:sSub>
                <m:r>
                  <w:rPr>
                    <w:rFonts w:ascii="Cambria Math" w:hAnsi="Cambria Math" w:cs="Times New Roman"/>
                    <w:color w:val="auto"/>
                    <w:lang w:val="en-US" w:eastAsia="zh-CN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color w:val="auto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  <w:lang w:val="en-US"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  <w:lang w:val="en-US" w:eastAsia="zh-CN"/>
                      </w:rPr>
                      <m:t>1,k</m:t>
                    </m:r>
                  </m:sub>
                </m:sSub>
              </m:e>
            </m:d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color w:val="auto"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auto"/>
                  </w:rPr>
                  <m:t>⋅</m:t>
                </m:r>
                <m:r>
                  <w:rPr>
                    <w:rFonts w:ascii="Cambria Math" w:hAnsi="Cambria Math" w:cs="Times New Roman"/>
                    <w:color w:val="auto"/>
                    <w:lang w:val="en-US" w:eastAsia="zh-CN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color w:val="auto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  <w:lang w:val="en-US" w:eastAsia="zh-CN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  <w:lang w:val="en-US" w:eastAsia="zh-CN"/>
                      </w:rPr>
                      <m:t>DL</m:t>
                    </m:r>
                  </m:sub>
                </m:sSub>
                <m:r>
                  <w:rPr>
                    <w:rFonts w:ascii="Cambria Math" w:hAnsi="Cambria Math" w:cs="Times New Roman"/>
                    <w:color w:val="auto"/>
                    <w:lang w:val="en-US" w:eastAsia="zh-CN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color w:val="auto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  <w:lang w:val="en-US" w:eastAsia="zh-CN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  <w:lang w:val="en-US" w:eastAsia="zh-CN"/>
                      </w:rPr>
                      <m:t>UL</m:t>
                    </m:r>
                  </m:sub>
                </m:sSub>
              </m:sup>
            </m:sSup>
          </m:e>
        </m:d>
        <m:r>
          <w:rPr>
            <w:rFonts w:ascii="Cambria Math" w:hAnsi="Cambria Math" w:cs="Times New Roman"/>
            <w:color w:val="auto"/>
            <w:lang w:val="en-US" w:eastAsia="zh-CN"/>
          </w:rPr>
          <m:t>+</m:t>
        </m:r>
        <m:sSub>
          <m:sSubPr>
            <m:ctrlPr>
              <w:rPr>
                <w:rFonts w:ascii="Cambria Math" w:hAnsi="Cambria Math" w:cs="Times New Roman"/>
                <w:bCs/>
                <w:i/>
                <w:color w:val="auto"/>
                <w:lang w:val="en-US" w:eastAsia="zh-CN"/>
              </w:rPr>
            </m:ctrlPr>
          </m:sSubPr>
          <m:e>
            <m:r>
              <w:rPr>
                <w:rFonts w:ascii="Cambria Math" w:hAnsi="Cambria Math" w:cs="Times New Roman"/>
                <w:color w:val="auto"/>
                <w:lang w:val="en-US" w:eastAsia="zh-CN"/>
              </w:rPr>
              <m:t>n</m:t>
            </m:r>
          </m:e>
          <m:sub>
            <m:r>
              <w:rPr>
                <w:rFonts w:ascii="Cambria Math" w:hAnsi="Cambria Math" w:cs="Times New Roman"/>
                <w:color w:val="auto"/>
                <w:lang w:val="en-US" w:eastAsia="zh-CN"/>
              </w:rPr>
              <m:t>D</m:t>
            </m:r>
          </m:sub>
        </m:sSub>
      </m:oMath>
      <w:r w:rsidRPr="00057FE2">
        <w:rPr>
          <w:rFonts w:ascii="Times New Roman" w:hAnsi="Times New Roman" w:cs="Times New Roman"/>
          <w:bCs/>
          <w:color w:val="auto"/>
          <w:lang w:eastAsia="zh-CN"/>
        </w:rPr>
        <w:t xml:space="preserve"> cannot be provided in slot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color w:val="auto"/>
                <w:lang w:val="en-US" w:eastAsia="zh-CN"/>
              </w:rPr>
            </m:ctrlPr>
          </m:sSubPr>
          <m:e>
            <m:r>
              <w:rPr>
                <w:rFonts w:ascii="Cambria Math" w:hAnsi="Cambria Math" w:cs="Times New Roman"/>
                <w:color w:val="auto"/>
                <w:lang w:val="en-US" w:eastAsia="zh-CN"/>
              </w:rPr>
              <m:t>n</m:t>
            </m:r>
          </m:e>
          <m:sub>
            <m:r>
              <w:rPr>
                <w:rFonts w:ascii="Cambria Math" w:hAnsi="Cambria Math" w:cs="Times New Roman"/>
                <w:color w:val="auto"/>
                <w:lang w:val="en-US" w:eastAsia="zh-CN"/>
              </w:rPr>
              <m:t>U</m:t>
            </m:r>
          </m:sub>
        </m:sSub>
      </m:oMath>
      <w:r w:rsidRPr="00057FE2">
        <w:rPr>
          <w:rFonts w:ascii="Times New Roman" w:hAnsi="Times New Roman" w:cs="Times New Roman"/>
          <w:bCs/>
          <w:color w:val="auto"/>
          <w:lang w:val="en-US" w:eastAsia="zh-CN"/>
        </w:rPr>
        <w:t xml:space="preserve">, including </w:t>
      </w:r>
      <w:r w:rsidR="00E13CBC">
        <w:rPr>
          <w:rFonts w:ascii="Times New Roman" w:hAnsi="Times New Roman" w:cs="Times New Roman"/>
          <w:bCs/>
          <w:color w:val="auto"/>
          <w:lang w:val="en-US" w:eastAsia="zh-CN"/>
        </w:rPr>
        <w:t>when</w:t>
      </w:r>
      <w:r w:rsidRPr="00057FE2">
        <w:rPr>
          <w:rFonts w:ascii="Times New Roman" w:hAnsi="Times New Roman" w:cs="Times New Roman"/>
          <w:bCs/>
          <w:color w:val="auto"/>
          <w:lang w:val="en-US" w:eastAsia="zh-CN"/>
        </w:rPr>
        <w:t xml:space="preserve"> the PUCCH transmission i</w:t>
      </w:r>
      <w:r w:rsidR="00E13CBC">
        <w:rPr>
          <w:rFonts w:ascii="Times New Roman" w:hAnsi="Times New Roman" w:cs="Times New Roman"/>
          <w:bCs/>
          <w:color w:val="auto"/>
          <w:lang w:val="en-US" w:eastAsia="zh-CN"/>
        </w:rPr>
        <w:t>n</w:t>
      </w:r>
      <w:r w:rsidRPr="00057FE2">
        <w:rPr>
          <w:rFonts w:ascii="Times New Roman" w:hAnsi="Times New Roman" w:cs="Times New Roman"/>
          <w:bCs/>
          <w:color w:val="auto"/>
          <w:lang w:val="en-US" w:eastAsia="zh-CN"/>
        </w:rPr>
        <w:t xml:space="preserve"> slot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color w:val="auto"/>
                <w:lang w:val="en-US" w:eastAsia="zh-CN"/>
              </w:rPr>
            </m:ctrlPr>
          </m:sSubPr>
          <m:e>
            <m:r>
              <w:rPr>
                <w:rFonts w:ascii="Cambria Math" w:hAnsi="Cambria Math" w:cs="Times New Roman"/>
                <w:color w:val="auto"/>
                <w:lang w:val="en-US" w:eastAsia="zh-CN"/>
              </w:rPr>
              <m:t>n</m:t>
            </m:r>
          </m:e>
          <m:sub>
            <m:r>
              <w:rPr>
                <w:rFonts w:ascii="Cambria Math" w:hAnsi="Cambria Math" w:cs="Times New Roman"/>
                <w:color w:val="auto"/>
                <w:lang w:val="en-US" w:eastAsia="zh-CN"/>
              </w:rPr>
              <m:t>U</m:t>
            </m:r>
          </m:sub>
        </m:sSub>
      </m:oMath>
      <w:r w:rsidRPr="00057FE2">
        <w:rPr>
          <w:rFonts w:ascii="Times New Roman" w:hAnsi="Times New Roman" w:cs="Times New Roman"/>
          <w:bCs/>
          <w:color w:val="auto"/>
          <w:lang w:val="en-US" w:eastAsia="zh-CN"/>
        </w:rPr>
        <w:t xml:space="preserve"> is on </w:t>
      </w:r>
      <w:r w:rsidR="00E13CBC">
        <w:rPr>
          <w:rFonts w:ascii="Times New Roman" w:hAnsi="Times New Roman" w:cs="Times New Roman"/>
          <w:bCs/>
          <w:color w:val="auto"/>
          <w:lang w:val="en-US" w:eastAsia="zh-CN"/>
        </w:rPr>
        <w:t>a</w:t>
      </w:r>
      <w:r w:rsidRPr="00057FE2">
        <w:rPr>
          <w:rFonts w:ascii="Times New Roman" w:hAnsi="Times New Roman" w:cs="Times New Roman"/>
          <w:bCs/>
          <w:color w:val="auto"/>
          <w:lang w:val="en-US" w:eastAsia="zh-CN"/>
        </w:rPr>
        <w:t xml:space="preserve"> PUCCH</w:t>
      </w:r>
      <w:r w:rsidR="00E13CBC">
        <w:rPr>
          <w:rFonts w:ascii="Times New Roman" w:hAnsi="Times New Roman" w:cs="Times New Roman"/>
          <w:bCs/>
          <w:color w:val="auto"/>
          <w:lang w:val="en-US" w:eastAsia="zh-CN"/>
        </w:rPr>
        <w:t>-s</w:t>
      </w:r>
      <w:r w:rsidRPr="00057FE2">
        <w:rPr>
          <w:rFonts w:ascii="Times New Roman" w:hAnsi="Times New Roman" w:cs="Times New Roman"/>
          <w:bCs/>
          <w:color w:val="auto"/>
          <w:lang w:val="en-US" w:eastAsia="zh-CN"/>
        </w:rPr>
        <w:t>SCell</w:t>
      </w:r>
      <w:r w:rsidR="00E13CBC">
        <w:rPr>
          <w:rFonts w:ascii="Times New Roman" w:hAnsi="Times New Roman" w:cs="Times New Roman"/>
          <w:bCs/>
          <w:color w:val="auto"/>
          <w:lang w:val="en-US" w:eastAsia="zh-CN"/>
        </w:rPr>
        <w:t xml:space="preserve"> as described in clause 9.A</w:t>
      </w:r>
      <w:r w:rsidRPr="00057FE2">
        <w:rPr>
          <w:rFonts w:ascii="Times New Roman" w:hAnsi="Times New Roman" w:cs="Times New Roman"/>
          <w:bCs/>
          <w:color w:val="auto"/>
          <w:lang w:val="en-US" w:eastAsia="zh-CN"/>
        </w:rPr>
        <w:t xml:space="preserve">, </w:t>
      </w:r>
      <m:oMath>
        <m:r>
          <w:rPr>
            <w:rFonts w:ascii="Cambria Math" w:hAnsi="Cambria Math" w:cs="Times New Roman"/>
            <w:color w:val="auto"/>
          </w:rPr>
          <m:t>R</m:t>
        </m:r>
        <m:r>
          <w:rPr>
            <w:rFonts w:ascii="Cambria Math" w:hAnsi="Cambria Math" w:cs="Times New Roman"/>
            <w:noProof/>
            <w:color w:val="auto"/>
          </w:rPr>
          <m:t>=R\r</m:t>
        </m:r>
      </m:oMath>
      <w:r w:rsidRPr="00057FE2">
        <w:rPr>
          <w:rFonts w:ascii="Times New Roman" w:hAnsi="Times New Roman" w:cs="Times New Roman"/>
          <w:bCs/>
          <w:color w:val="auto"/>
          <w:lang w:val="en-US" w:eastAsia="zh-CN"/>
        </w:rPr>
        <w:t xml:space="preserve">”. </w:t>
      </w:r>
    </w:p>
    <w:p w14:paraId="0E872D9B" w14:textId="1D678113" w:rsidR="00057FE2" w:rsidRPr="00057FE2" w:rsidRDefault="00057FE2" w:rsidP="00057FE2">
      <w:pPr>
        <w:spacing w:after="0" w:line="240" w:lineRule="auto"/>
        <w:jc w:val="both"/>
        <w:rPr>
          <w:bCs/>
          <w:lang w:eastAsia="ko-KR"/>
        </w:rPr>
      </w:pPr>
    </w:p>
    <w:p w14:paraId="26CF85B4" w14:textId="20FE018B" w:rsidR="00057FE2" w:rsidRPr="00057FE2" w:rsidRDefault="00057FE2" w:rsidP="00057FE2">
      <w:pPr>
        <w:spacing w:after="0" w:line="240" w:lineRule="auto"/>
        <w:jc w:val="both"/>
        <w:rPr>
          <w:bCs/>
          <w:lang w:eastAsia="ko-KR"/>
        </w:rPr>
      </w:pPr>
      <w:r>
        <w:rPr>
          <w:bCs/>
          <w:lang w:eastAsia="ko-KR"/>
        </w:rPr>
        <w:t>For DCI-based</w:t>
      </w:r>
      <w:r w:rsidRPr="00057FE2">
        <w:rPr>
          <w:bCs/>
          <w:lang w:eastAsia="ko-KR"/>
        </w:rPr>
        <w:t xml:space="preserve"> </w:t>
      </w:r>
      <w:r>
        <w:rPr>
          <w:bCs/>
          <w:lang w:eastAsia="ko-KR"/>
        </w:rPr>
        <w:t xml:space="preserve">PUCCH cell switching, it is preferable to keep the </w:t>
      </w:r>
      <w:r w:rsidR="00475DA8">
        <w:rPr>
          <w:bCs/>
          <w:lang w:eastAsia="ko-KR"/>
        </w:rPr>
        <w:t xml:space="preserve">same Type-1 HARQ-ACK codebook as for RRC-based cell switching </w:t>
      </w:r>
      <w:r w:rsidR="003919B9">
        <w:rPr>
          <w:bCs/>
          <w:lang w:eastAsia="ko-KR"/>
        </w:rPr>
        <w:t xml:space="preserve">(or even as in Rel-16) </w:t>
      </w:r>
      <w:r w:rsidR="00475DA8">
        <w:rPr>
          <w:bCs/>
          <w:lang w:eastAsia="ko-KR"/>
        </w:rPr>
        <w:t>and avoid having the UE and the gNB process two Type-1 HARQ-ACK codebooks for respective two k1 sets</w:t>
      </w:r>
      <w:r w:rsidR="003919B9">
        <w:rPr>
          <w:bCs/>
          <w:lang w:eastAsia="ko-KR"/>
        </w:rPr>
        <w:t xml:space="preserve"> (PCell and PUCCH-sSCell)</w:t>
      </w:r>
      <w:r w:rsidR="00475DA8">
        <w:rPr>
          <w:bCs/>
          <w:lang w:eastAsia="ko-KR"/>
        </w:rPr>
        <w:t xml:space="preserve">. </w:t>
      </w:r>
      <w:r w:rsidR="003919B9">
        <w:rPr>
          <w:bCs/>
          <w:lang w:eastAsia="ko-KR"/>
        </w:rPr>
        <w:t>T</w:t>
      </w:r>
      <w:r w:rsidR="00475DA8">
        <w:rPr>
          <w:bCs/>
          <w:lang w:eastAsia="ko-KR"/>
        </w:rPr>
        <w:t>he k1 set for the Type-1 HARQ-ACK codebook generation should be the k1 set for the PCell</w:t>
      </w:r>
      <w:r w:rsidR="003919B9">
        <w:rPr>
          <w:bCs/>
          <w:lang w:eastAsia="ko-KR"/>
        </w:rPr>
        <w:t xml:space="preserve">, as when there is no PUCCH cell switching, </w:t>
      </w:r>
      <w:r w:rsidR="00475DA8">
        <w:rPr>
          <w:bCs/>
          <w:lang w:eastAsia="ko-KR"/>
        </w:rPr>
        <w:t>regardless of DCI-based or RRC-based PUCCH cell switching, especially considering that the Type-1 HARQ-ACK codebook does not depend on detection of DCI formats</w:t>
      </w:r>
      <w:r w:rsidR="003919B9">
        <w:rPr>
          <w:bCs/>
          <w:lang w:eastAsia="ko-KR"/>
        </w:rPr>
        <w:t xml:space="preserve"> and as PUCCH cell switching does not intend to change contents or double the Type-1 HARQ-ACK codebooks that a UE/gNB processes</w:t>
      </w:r>
      <w:r w:rsidR="00475DA8">
        <w:rPr>
          <w:bCs/>
          <w:lang w:eastAsia="ko-KR"/>
        </w:rPr>
        <w:t xml:space="preserve"> (it is noted that this does not relate to the indication of the slot for the PUCCH transmission by a DCI format</w:t>
      </w:r>
      <w:r w:rsidR="003919B9">
        <w:rPr>
          <w:bCs/>
          <w:lang w:eastAsia="ko-KR"/>
        </w:rPr>
        <w:t xml:space="preserve"> where the contents of the DCI format are interpreted according to the indicated cell</w:t>
      </w:r>
      <w:r w:rsidR="00475DA8">
        <w:rPr>
          <w:bCs/>
          <w:lang w:eastAsia="ko-KR"/>
        </w:rPr>
        <w:t>).</w:t>
      </w:r>
    </w:p>
    <w:p w14:paraId="5F0CA446" w14:textId="4BC6CF42" w:rsidR="00E31F58" w:rsidRDefault="00E31F58" w:rsidP="00BE7047">
      <w:pPr>
        <w:spacing w:after="0" w:line="240" w:lineRule="auto"/>
        <w:jc w:val="both"/>
        <w:rPr>
          <w:bCs/>
          <w:lang w:eastAsia="ko-KR"/>
        </w:rPr>
      </w:pPr>
    </w:p>
    <w:p w14:paraId="3E00C987" w14:textId="1912CFA5" w:rsidR="00475DA8" w:rsidRPr="00586BD3" w:rsidRDefault="00475DA8" w:rsidP="00475DA8">
      <w:pPr>
        <w:spacing w:after="0" w:line="240" w:lineRule="auto"/>
        <w:jc w:val="both"/>
        <w:rPr>
          <w:b/>
          <w:u w:val="single"/>
          <w:lang w:val="en-US"/>
        </w:rPr>
      </w:pPr>
      <w:r w:rsidRPr="00586BD3">
        <w:rPr>
          <w:rFonts w:hint="eastAsia"/>
          <w:b/>
          <w:u w:val="single"/>
          <w:lang w:eastAsia="ko-KR"/>
        </w:rPr>
        <w:t xml:space="preserve">Proposal </w:t>
      </w:r>
      <w:r>
        <w:rPr>
          <w:b/>
          <w:u w:val="single"/>
          <w:lang w:eastAsia="ko-KR"/>
        </w:rPr>
        <w:t>4</w:t>
      </w:r>
      <w:r w:rsidRPr="00586BD3">
        <w:rPr>
          <w:rFonts w:hint="eastAsia"/>
          <w:b/>
          <w:u w:val="single"/>
          <w:lang w:eastAsia="ko-KR"/>
        </w:rPr>
        <w:t xml:space="preserve">: </w:t>
      </w:r>
      <w:r>
        <w:rPr>
          <w:b/>
          <w:u w:val="single"/>
          <w:lang w:eastAsia="ko-KR"/>
        </w:rPr>
        <w:t xml:space="preserve">The k1 set of the PCell is used </w:t>
      </w:r>
      <w:r w:rsidR="006E7C7A">
        <w:rPr>
          <w:b/>
          <w:u w:val="single"/>
          <w:lang w:eastAsia="ko-KR"/>
        </w:rPr>
        <w:t>for</w:t>
      </w:r>
      <w:r>
        <w:rPr>
          <w:b/>
          <w:u w:val="single"/>
          <w:lang w:eastAsia="ko-KR"/>
        </w:rPr>
        <w:t xml:space="preserve"> Type-1 HARQ-ACK codebook generation</w:t>
      </w:r>
      <w:r w:rsidR="006E7C7A">
        <w:rPr>
          <w:b/>
          <w:u w:val="single"/>
          <w:lang w:eastAsia="zh-CN"/>
        </w:rPr>
        <w:t xml:space="preserve"> (</w:t>
      </w:r>
      <w:r w:rsidR="003919B9">
        <w:rPr>
          <w:b/>
          <w:u w:val="single"/>
          <w:lang w:eastAsia="zh-CN"/>
        </w:rPr>
        <w:t xml:space="preserve">single/same </w:t>
      </w:r>
      <w:r w:rsidR="006E7C7A">
        <w:rPr>
          <w:b/>
          <w:u w:val="single"/>
          <w:lang w:eastAsia="zh-CN"/>
        </w:rPr>
        <w:t>Type-1 HARQ-ACK codebook</w:t>
      </w:r>
      <w:r w:rsidR="003919B9">
        <w:rPr>
          <w:b/>
          <w:u w:val="single"/>
          <w:lang w:eastAsia="zh-CN"/>
        </w:rPr>
        <w:t xml:space="preserve"> regardless of DCI-based or RRC-based PUCCH cell switching</w:t>
      </w:r>
      <w:r w:rsidR="006E7C7A">
        <w:rPr>
          <w:b/>
          <w:u w:val="single"/>
          <w:lang w:eastAsia="zh-CN"/>
        </w:rPr>
        <w:t>).</w:t>
      </w:r>
      <w:r>
        <w:rPr>
          <w:b/>
          <w:u w:val="single"/>
          <w:lang w:eastAsia="zh-CN"/>
        </w:rPr>
        <w:t xml:space="preserve"> </w:t>
      </w:r>
    </w:p>
    <w:p w14:paraId="698FFE96" w14:textId="77777777" w:rsidR="00E31F58" w:rsidRPr="00057FE2" w:rsidRDefault="00E31F58" w:rsidP="00E65C44">
      <w:pPr>
        <w:spacing w:after="0" w:line="240" w:lineRule="auto"/>
        <w:jc w:val="both"/>
        <w:rPr>
          <w:bCs/>
          <w:lang w:eastAsia="ko-KR"/>
        </w:rPr>
      </w:pPr>
    </w:p>
    <w:p w14:paraId="4903A15F" w14:textId="77777777" w:rsidR="004C0428" w:rsidRDefault="004C0428" w:rsidP="004C0428">
      <w:pPr>
        <w:spacing w:after="0" w:line="240" w:lineRule="auto"/>
        <w:jc w:val="both"/>
        <w:rPr>
          <w:lang w:val="en-US" w:eastAsia="ko-KR"/>
        </w:rPr>
      </w:pPr>
    </w:p>
    <w:p w14:paraId="7CB0305E" w14:textId="77777777" w:rsidR="006544D9" w:rsidRPr="004C0428" w:rsidRDefault="006544D9" w:rsidP="006544D9">
      <w:pPr>
        <w:spacing w:after="60" w:line="240" w:lineRule="auto"/>
        <w:jc w:val="both"/>
        <w:rPr>
          <w:b/>
          <w:u w:val="single"/>
          <w:lang w:val="en-US" w:eastAsia="ko-KR"/>
        </w:rPr>
      </w:pPr>
      <w:r>
        <w:rPr>
          <w:b/>
          <w:u w:val="single"/>
          <w:lang w:val="en-US" w:eastAsia="ko-KR"/>
        </w:rPr>
        <w:t>PUCCH repetitions</w:t>
      </w:r>
    </w:p>
    <w:p w14:paraId="0E3C8053" w14:textId="712F881A" w:rsidR="006544D9" w:rsidRPr="00D960B6" w:rsidRDefault="006544D9" w:rsidP="00D960B6">
      <w:pPr>
        <w:spacing w:after="0" w:line="240" w:lineRule="auto"/>
        <w:jc w:val="both"/>
        <w:rPr>
          <w:lang w:val="en-US" w:eastAsia="ko-KR"/>
        </w:rPr>
      </w:pPr>
      <w:r>
        <w:rPr>
          <w:lang w:val="en-US" w:eastAsia="ko-KR"/>
        </w:rPr>
        <w:t>RRC-based PUCCH cell switching</w:t>
      </w:r>
      <w:r w:rsidR="00E26560">
        <w:rPr>
          <w:lang w:val="en-US" w:eastAsia="ko-KR"/>
        </w:rPr>
        <w:t xml:space="preserve"> is directly applicable regardless of whether a PUCCH transmission is </w:t>
      </w:r>
      <w:r w:rsidR="00CF65C1">
        <w:rPr>
          <w:lang w:val="en-US" w:eastAsia="ko-KR"/>
        </w:rPr>
        <w:t>with or without repetitions</w:t>
      </w:r>
      <w:r w:rsidR="00E26560">
        <w:rPr>
          <w:lang w:val="en-US" w:eastAsia="ko-KR"/>
        </w:rPr>
        <w:t xml:space="preserve">. It is for repetitions </w:t>
      </w:r>
      <w:r w:rsidR="00CF65C1">
        <w:rPr>
          <w:lang w:val="en-US" w:eastAsia="ko-KR"/>
        </w:rPr>
        <w:t>of</w:t>
      </w:r>
      <w:r w:rsidR="00E26560">
        <w:rPr>
          <w:lang w:val="en-US" w:eastAsia="ko-KR"/>
        </w:rPr>
        <w:t xml:space="preserve"> a PUCCH transmission that the main purpose </w:t>
      </w:r>
      <w:r w:rsidR="00CF65C1">
        <w:rPr>
          <w:lang w:val="en-US" w:eastAsia="ko-KR"/>
        </w:rPr>
        <w:t>of</w:t>
      </w:r>
      <w:r w:rsidR="00E26560">
        <w:rPr>
          <w:lang w:val="en-US" w:eastAsia="ko-KR"/>
        </w:rPr>
        <w:t xml:space="preserve"> PUCCH cell switching (latency reduction) is more beneficial. </w:t>
      </w:r>
      <w:r w:rsidR="0015127B">
        <w:rPr>
          <w:lang w:val="en-US" w:eastAsia="ko-KR"/>
        </w:rPr>
        <w:t>For the</w:t>
      </w:r>
      <w:r w:rsidR="00E26560">
        <w:rPr>
          <w:lang w:val="en-US" w:eastAsia="ko-KR"/>
        </w:rPr>
        <w:t xml:space="preserve"> typical DL-heavy TDD configurations, PUCCH repetitions are problematic not only due to latency but also due to </w:t>
      </w:r>
      <w:r w:rsidR="00CF65C1">
        <w:rPr>
          <w:lang w:val="en-US" w:eastAsia="ko-KR"/>
        </w:rPr>
        <w:t xml:space="preserve">the </w:t>
      </w:r>
      <w:r w:rsidR="0015127B">
        <w:rPr>
          <w:lang w:val="en-US" w:eastAsia="ko-KR"/>
        </w:rPr>
        <w:t xml:space="preserve">limitation of </w:t>
      </w:r>
      <w:r w:rsidR="00E26560">
        <w:rPr>
          <w:lang w:val="en-US" w:eastAsia="ko-KR"/>
        </w:rPr>
        <w:t>HARQ process</w:t>
      </w:r>
      <w:r w:rsidR="0015127B">
        <w:rPr>
          <w:lang w:val="en-US" w:eastAsia="ko-KR"/>
        </w:rPr>
        <w:t>es. For example, for the DDDDU configuration and 16 HARQ processes, no more than 4 repetitions can be supported i</w:t>
      </w:r>
      <w:r w:rsidR="00CF65C1">
        <w:rPr>
          <w:lang w:val="en-US" w:eastAsia="ko-KR"/>
        </w:rPr>
        <w:t>f</w:t>
      </w:r>
      <w:r w:rsidR="0015127B">
        <w:rPr>
          <w:lang w:val="en-US" w:eastAsia="ko-KR"/>
        </w:rPr>
        <w:t xml:space="preserve"> a UE </w:t>
      </w:r>
      <w:r w:rsidR="00CF65C1">
        <w:rPr>
          <w:lang w:val="en-US" w:eastAsia="ko-KR"/>
        </w:rPr>
        <w:t xml:space="preserve">is </w:t>
      </w:r>
      <w:r w:rsidR="0015127B">
        <w:rPr>
          <w:lang w:val="en-US" w:eastAsia="ko-KR"/>
        </w:rPr>
        <w:t>to be schedulable in every slot. Further, there is a “chicken-and-egg” problem a</w:t>
      </w:r>
      <w:r w:rsidR="00CF65C1">
        <w:rPr>
          <w:lang w:val="en-US" w:eastAsia="ko-KR"/>
        </w:rPr>
        <w:t xml:space="preserve">s </w:t>
      </w:r>
      <w:r w:rsidR="0015127B">
        <w:rPr>
          <w:lang w:val="en-US" w:eastAsia="ko-KR"/>
        </w:rPr>
        <w:t xml:space="preserve">the HARQ-ACK payload </w:t>
      </w:r>
      <w:r w:rsidR="00D960B6">
        <w:rPr>
          <w:lang w:val="en-US" w:eastAsia="ko-KR"/>
        </w:rPr>
        <w:t xml:space="preserve">typically </w:t>
      </w:r>
      <w:r w:rsidR="0015127B">
        <w:rPr>
          <w:lang w:val="en-US" w:eastAsia="ko-KR"/>
        </w:rPr>
        <w:t xml:space="preserve">needs to be larger </w:t>
      </w:r>
      <w:r w:rsidR="00CF65C1">
        <w:rPr>
          <w:lang w:val="en-US" w:eastAsia="ko-KR"/>
        </w:rPr>
        <w:t>in case of PUCCH</w:t>
      </w:r>
      <w:r w:rsidR="0015127B">
        <w:rPr>
          <w:lang w:val="en-US" w:eastAsia="ko-KR"/>
        </w:rPr>
        <w:t xml:space="preserve"> repetitions (</w:t>
      </w:r>
      <w:r w:rsidR="00D960B6">
        <w:rPr>
          <w:lang w:val="en-US" w:eastAsia="ko-KR"/>
        </w:rPr>
        <w:t xml:space="preserve">need </w:t>
      </w:r>
      <w:r w:rsidR="0015127B">
        <w:rPr>
          <w:lang w:val="en-US" w:eastAsia="ko-KR"/>
        </w:rPr>
        <w:t>HARQ-ACK for more DL slots than in case of no repetitions)</w:t>
      </w:r>
      <w:r w:rsidR="00CF65C1">
        <w:rPr>
          <w:lang w:val="en-US" w:eastAsia="ko-KR"/>
        </w:rPr>
        <w:t xml:space="preserve"> which in turn requires a larger link budget. There is no specification impact </w:t>
      </w:r>
      <w:r w:rsidR="00CF65C1" w:rsidRPr="00D960B6">
        <w:rPr>
          <w:lang w:val="en-US" w:eastAsia="ko-KR"/>
        </w:rPr>
        <w:t xml:space="preserve">other than not precluding RRC-based PUCCH cell switching if a PUCCH transmission is with repetition. </w:t>
      </w:r>
      <w:r w:rsidR="0015127B" w:rsidRPr="00D960B6">
        <w:rPr>
          <w:lang w:val="en-US" w:eastAsia="ko-KR"/>
        </w:rPr>
        <w:t xml:space="preserve"> </w:t>
      </w:r>
      <w:r w:rsidR="00E26560" w:rsidRPr="00D960B6">
        <w:rPr>
          <w:lang w:val="en-US" w:eastAsia="ko-KR"/>
        </w:rPr>
        <w:t xml:space="preserve">  </w:t>
      </w:r>
    </w:p>
    <w:p w14:paraId="04907F26" w14:textId="478532E6" w:rsidR="006544D9" w:rsidRPr="00D960B6" w:rsidRDefault="006544D9" w:rsidP="00D960B6">
      <w:pPr>
        <w:spacing w:after="0" w:line="240" w:lineRule="auto"/>
        <w:jc w:val="both"/>
        <w:rPr>
          <w:lang w:val="en-US" w:eastAsia="ko-KR"/>
        </w:rPr>
      </w:pPr>
    </w:p>
    <w:p w14:paraId="5BFE794B" w14:textId="35E59FDD" w:rsidR="00D960B6" w:rsidRDefault="00D960B6" w:rsidP="00D960B6">
      <w:pPr>
        <w:spacing w:after="0" w:line="240" w:lineRule="auto"/>
        <w:jc w:val="both"/>
        <w:rPr>
          <w:lang w:val="en-US" w:eastAsia="ko-KR"/>
        </w:rPr>
      </w:pPr>
      <w:r>
        <w:rPr>
          <w:lang w:val="en-US" w:eastAsia="ko-KR"/>
        </w:rPr>
        <w:t>In RAN1#107-e, it was discussed whether to limit repetitions of a PUCCH transmission only on the cell of the initial transmission</w:t>
      </w:r>
      <w:r w:rsidR="006A2FC2">
        <w:rPr>
          <w:lang w:val="en-US" w:eastAsia="ko-KR"/>
        </w:rPr>
        <w:t xml:space="preserve"> [1]</w:t>
      </w:r>
      <w:r>
        <w:rPr>
          <w:lang w:val="en-US" w:eastAsia="ko-KR"/>
        </w:rPr>
        <w:t xml:space="preserve">. That is clearly worse than not supporting PUCCH cell switching in case of repetitions as PUCCH cell switching is for TDD systems and inter-band CA and, for coverage reasons, the PUCCH-sSCell will be on a higher frequency band than the PCell. </w:t>
      </w:r>
    </w:p>
    <w:p w14:paraId="587DD67D" w14:textId="066E9ED9" w:rsidR="00D960B6" w:rsidRDefault="00D960B6" w:rsidP="00D960B6">
      <w:pPr>
        <w:spacing w:after="0" w:line="240" w:lineRule="auto"/>
        <w:jc w:val="both"/>
        <w:rPr>
          <w:lang w:val="en-US" w:eastAsia="ko-KR"/>
        </w:rPr>
      </w:pPr>
    </w:p>
    <w:p w14:paraId="6FC26858" w14:textId="61277ABD" w:rsidR="00D960B6" w:rsidRPr="00586BD3" w:rsidRDefault="00D960B6" w:rsidP="00D960B6">
      <w:pPr>
        <w:spacing w:after="0" w:line="240" w:lineRule="auto"/>
        <w:jc w:val="both"/>
        <w:rPr>
          <w:b/>
          <w:u w:val="single"/>
          <w:lang w:val="en-US"/>
        </w:rPr>
      </w:pPr>
      <w:r w:rsidRPr="00586BD3">
        <w:rPr>
          <w:rFonts w:hint="eastAsia"/>
          <w:b/>
          <w:u w:val="single"/>
          <w:lang w:eastAsia="ko-KR"/>
        </w:rPr>
        <w:t xml:space="preserve">Proposal </w:t>
      </w:r>
      <w:r>
        <w:rPr>
          <w:b/>
          <w:u w:val="single"/>
          <w:lang w:eastAsia="ko-KR"/>
        </w:rPr>
        <w:t>5</w:t>
      </w:r>
      <w:r w:rsidRPr="00586BD3">
        <w:rPr>
          <w:rFonts w:hint="eastAsia"/>
          <w:b/>
          <w:u w:val="single"/>
          <w:lang w:eastAsia="ko-KR"/>
        </w:rPr>
        <w:t>:</w:t>
      </w:r>
      <w:r w:rsidR="006A2FC2">
        <w:rPr>
          <w:b/>
          <w:u w:val="single"/>
          <w:lang w:eastAsia="zh-CN"/>
        </w:rPr>
        <w:t xml:space="preserve"> RRC-based cell switching is supported regardless of whether a PUCCH transmission is with or without repetitions</w:t>
      </w:r>
      <w:r>
        <w:rPr>
          <w:b/>
          <w:u w:val="single"/>
          <w:lang w:eastAsia="zh-CN"/>
        </w:rPr>
        <w:t xml:space="preserve">. </w:t>
      </w:r>
    </w:p>
    <w:p w14:paraId="145F1CB4" w14:textId="2BE422F0" w:rsidR="005F28E6" w:rsidRDefault="005F28E6" w:rsidP="002C52B6">
      <w:pPr>
        <w:spacing w:after="0" w:line="240" w:lineRule="auto"/>
        <w:jc w:val="both"/>
        <w:rPr>
          <w:rFonts w:cs="Arial"/>
          <w:b/>
          <w:bCs/>
          <w:kern w:val="2"/>
          <w:u w:val="single"/>
          <w:lang w:eastAsia="ja-JP"/>
        </w:rPr>
      </w:pPr>
    </w:p>
    <w:p w14:paraId="28420645" w14:textId="77777777" w:rsidR="002C52B6" w:rsidRPr="00E1150D" w:rsidRDefault="002C52B6" w:rsidP="002C52B6">
      <w:pPr>
        <w:spacing w:after="0" w:line="240" w:lineRule="auto"/>
        <w:jc w:val="both"/>
        <w:rPr>
          <w:rFonts w:cs="Arial"/>
          <w:b/>
          <w:bCs/>
          <w:kern w:val="2"/>
          <w:u w:val="single"/>
          <w:lang w:eastAsia="ja-JP"/>
        </w:rPr>
      </w:pPr>
    </w:p>
    <w:p w14:paraId="230F30E6" w14:textId="77777777" w:rsidR="00122417" w:rsidRPr="00F740FF" w:rsidRDefault="00122417" w:rsidP="00122417">
      <w:pPr>
        <w:spacing w:after="0"/>
        <w:rPr>
          <w:rFonts w:eastAsiaTheme="minorEastAsia"/>
          <w:b/>
          <w:lang w:eastAsia="ko-KR"/>
        </w:rPr>
      </w:pPr>
    </w:p>
    <w:p w14:paraId="04A777AF" w14:textId="77777777" w:rsidR="00FC5BC1" w:rsidRPr="001120A9" w:rsidRDefault="00FC5BC1" w:rsidP="00C453DF">
      <w:pPr>
        <w:jc w:val="both"/>
        <w:rPr>
          <w:b/>
        </w:rPr>
      </w:pPr>
    </w:p>
    <w:p w14:paraId="2E21889E" w14:textId="77777777" w:rsidR="000F699D" w:rsidRPr="001120A9" w:rsidRDefault="00A213D3" w:rsidP="00C453DF">
      <w:pPr>
        <w:pStyle w:val="1"/>
        <w:spacing w:before="0" w:after="60"/>
        <w:ind w:left="432" w:hanging="432"/>
        <w:jc w:val="both"/>
        <w:rPr>
          <w:rFonts w:ascii="Times New Roman" w:hAnsi="Times New Roman"/>
          <w:sz w:val="32"/>
          <w:lang w:val="en-US" w:eastAsia="ko-KR"/>
        </w:rPr>
      </w:pPr>
      <w:r w:rsidRPr="001120A9">
        <w:rPr>
          <w:rFonts w:ascii="Times New Roman" w:hAnsi="Times New Roman"/>
          <w:sz w:val="32"/>
          <w:lang w:val="en-US" w:eastAsia="ko-KR"/>
        </w:rPr>
        <w:t>Conclusion</w:t>
      </w:r>
      <w:r w:rsidR="008E2FA7" w:rsidRPr="001120A9">
        <w:rPr>
          <w:rFonts w:ascii="Times New Roman" w:hAnsi="Times New Roman"/>
          <w:sz w:val="32"/>
          <w:lang w:val="en-US" w:eastAsia="ko-KR"/>
        </w:rPr>
        <w:t>s</w:t>
      </w:r>
    </w:p>
    <w:p w14:paraId="45377618" w14:textId="46E66D6E" w:rsidR="004D1114" w:rsidRDefault="00E2213C" w:rsidP="00122417">
      <w:pPr>
        <w:jc w:val="both"/>
        <w:rPr>
          <w:lang w:eastAsia="ko-KR"/>
        </w:rPr>
      </w:pPr>
      <w:r w:rsidRPr="001120A9">
        <w:rPr>
          <w:lang w:eastAsia="ko-KR"/>
        </w:rPr>
        <w:t>T</w:t>
      </w:r>
      <w:r w:rsidR="00BD756C" w:rsidRPr="001120A9">
        <w:rPr>
          <w:lang w:eastAsia="ko-KR"/>
        </w:rPr>
        <w:t xml:space="preserve">his </w:t>
      </w:r>
      <w:r w:rsidR="002D06BD">
        <w:rPr>
          <w:lang w:eastAsia="ko-KR"/>
        </w:rPr>
        <w:t xml:space="preserve">contribution </w:t>
      </w:r>
      <w:r w:rsidR="00122417">
        <w:rPr>
          <w:lang w:eastAsia="ko-KR"/>
        </w:rPr>
        <w:t>considered remaining issues on</w:t>
      </w:r>
      <w:r w:rsidR="002D06BD">
        <w:rPr>
          <w:lang w:eastAsia="ko-KR"/>
        </w:rPr>
        <w:t xml:space="preserve"> HARQ</w:t>
      </w:r>
      <w:r w:rsidR="00122417">
        <w:rPr>
          <w:lang w:eastAsia="ko-KR"/>
        </w:rPr>
        <w:t>-ACK</w:t>
      </w:r>
      <w:r w:rsidR="002D06BD">
        <w:rPr>
          <w:lang w:eastAsia="ko-KR"/>
        </w:rPr>
        <w:t xml:space="preserve"> feedback enhancement</w:t>
      </w:r>
      <w:r w:rsidR="00122417">
        <w:rPr>
          <w:lang w:eastAsia="ko-KR"/>
        </w:rPr>
        <w:t>s and proposes the following</w:t>
      </w:r>
      <w:r w:rsidR="002D06BD">
        <w:rPr>
          <w:lang w:eastAsia="ko-KR"/>
        </w:rPr>
        <w:t xml:space="preserve">. </w:t>
      </w:r>
    </w:p>
    <w:p w14:paraId="25C916F9" w14:textId="5F70061A" w:rsidR="00823260" w:rsidRDefault="00823260" w:rsidP="00823260">
      <w:pPr>
        <w:spacing w:after="0" w:line="240" w:lineRule="auto"/>
        <w:jc w:val="both"/>
        <w:rPr>
          <w:b/>
          <w:u w:val="single"/>
          <w:lang w:val="en-US"/>
        </w:rPr>
      </w:pPr>
      <w:r w:rsidRPr="00586BD3">
        <w:rPr>
          <w:rFonts w:hint="eastAsia"/>
          <w:b/>
          <w:u w:val="single"/>
          <w:lang w:eastAsia="ko-KR"/>
        </w:rPr>
        <w:t xml:space="preserve">Proposal </w:t>
      </w:r>
      <w:r w:rsidRPr="00586BD3">
        <w:rPr>
          <w:b/>
          <w:u w:val="single"/>
          <w:lang w:eastAsia="ko-KR"/>
        </w:rPr>
        <w:t>1</w:t>
      </w:r>
      <w:r w:rsidRPr="00586BD3">
        <w:rPr>
          <w:rFonts w:hint="eastAsia"/>
          <w:b/>
          <w:u w:val="single"/>
          <w:lang w:eastAsia="ko-KR"/>
        </w:rPr>
        <w:t xml:space="preserve">: </w:t>
      </w:r>
      <w:r w:rsidRPr="00586BD3">
        <w:rPr>
          <w:b/>
          <w:u w:val="single"/>
          <w:lang w:eastAsia="ko-KR"/>
        </w:rPr>
        <w:t>Revert the WA for supporting “</w:t>
      </w:r>
      <w:r w:rsidRPr="00586BD3">
        <w:rPr>
          <w:b/>
          <w:u w:val="single"/>
          <w:lang w:val="en-US" w:eastAsia="zh-CN"/>
        </w:rPr>
        <w:t xml:space="preserve">one-shot triggering of HARQ re-transmission </w:t>
      </w:r>
      <w:r w:rsidRPr="00586BD3">
        <w:rPr>
          <w:b/>
          <w:u w:val="single"/>
          <w:lang w:eastAsia="zh-CN"/>
        </w:rPr>
        <w:t>before the initial PUCCH transmission slot”</w:t>
      </w:r>
      <w:r>
        <w:rPr>
          <w:b/>
          <w:u w:val="single"/>
          <w:lang w:eastAsia="zh-CN"/>
        </w:rPr>
        <w:t>.</w:t>
      </w:r>
    </w:p>
    <w:p w14:paraId="67A70243" w14:textId="77777777" w:rsidR="00823260" w:rsidRPr="00823260" w:rsidRDefault="00823260" w:rsidP="00823260">
      <w:pPr>
        <w:spacing w:after="0" w:line="240" w:lineRule="auto"/>
        <w:jc w:val="both"/>
        <w:rPr>
          <w:b/>
          <w:u w:val="single"/>
          <w:lang w:val="en-US"/>
        </w:rPr>
      </w:pPr>
    </w:p>
    <w:p w14:paraId="20839F7C" w14:textId="77777777" w:rsidR="00823260" w:rsidRPr="00586BD3" w:rsidRDefault="00823260" w:rsidP="00823260">
      <w:pPr>
        <w:spacing w:after="0" w:line="240" w:lineRule="auto"/>
        <w:jc w:val="both"/>
        <w:rPr>
          <w:b/>
          <w:u w:val="single"/>
          <w:lang w:val="en-US"/>
        </w:rPr>
      </w:pPr>
      <w:r w:rsidRPr="00586BD3">
        <w:rPr>
          <w:rFonts w:hint="eastAsia"/>
          <w:b/>
          <w:u w:val="single"/>
          <w:lang w:eastAsia="ko-KR"/>
        </w:rPr>
        <w:t xml:space="preserve">Proposal </w:t>
      </w:r>
      <w:r>
        <w:rPr>
          <w:b/>
          <w:u w:val="single"/>
          <w:lang w:eastAsia="ko-KR"/>
        </w:rPr>
        <w:t>2</w:t>
      </w:r>
      <w:r w:rsidRPr="00586BD3">
        <w:rPr>
          <w:rFonts w:hint="eastAsia"/>
          <w:b/>
          <w:u w:val="single"/>
          <w:lang w:eastAsia="ko-KR"/>
        </w:rPr>
        <w:t xml:space="preserve">: </w:t>
      </w:r>
      <w:r>
        <w:rPr>
          <w:b/>
          <w:u w:val="single"/>
          <w:lang w:eastAsia="ko-KR"/>
        </w:rPr>
        <w:t xml:space="preserve">The MCS field in a DCI format triggering a retransmission of a HARQ-ACK report is used to indicate </w:t>
      </w:r>
      <w:r>
        <w:rPr>
          <w:b/>
          <w:u w:val="single"/>
          <w:lang w:eastAsia="zh-CN"/>
        </w:rPr>
        <w:t xml:space="preserve">one of the eight immediately previous slots where a UE provided the HARQ-ACK report. </w:t>
      </w:r>
    </w:p>
    <w:p w14:paraId="5B8F6FEA" w14:textId="104AEF20" w:rsidR="00A63789" w:rsidRPr="00A63789" w:rsidRDefault="00A63789" w:rsidP="00A63789">
      <w:pPr>
        <w:spacing w:after="0" w:line="240" w:lineRule="auto"/>
        <w:jc w:val="both"/>
        <w:rPr>
          <w:b/>
          <w:bCs/>
          <w:u w:val="single"/>
        </w:rPr>
      </w:pPr>
    </w:p>
    <w:p w14:paraId="73E6D9E2" w14:textId="77777777" w:rsidR="00823260" w:rsidRDefault="00823260" w:rsidP="00823260">
      <w:pPr>
        <w:pStyle w:val="B5"/>
        <w:spacing w:after="0" w:line="240" w:lineRule="auto"/>
        <w:ind w:left="0" w:firstLine="0"/>
        <w:rPr>
          <w:rFonts w:ascii="Times New Roman" w:hAnsi="Times New Roman" w:cs="Times New Roman"/>
          <w:b/>
          <w:color w:val="auto"/>
          <w:u w:val="single"/>
          <w:lang w:eastAsia="ko-KR"/>
        </w:rPr>
      </w:pPr>
      <w:r w:rsidRPr="00057FE2">
        <w:rPr>
          <w:rFonts w:ascii="Times New Roman" w:hAnsi="Times New Roman" w:cs="Times New Roman"/>
          <w:b/>
          <w:color w:val="auto"/>
          <w:u w:val="single"/>
          <w:lang w:eastAsia="ko-KR"/>
        </w:rPr>
        <w:t xml:space="preserve">Proposal 3: For removing rows from the TDRA table, amend the text in the pseudo-code </w:t>
      </w:r>
      <w:r>
        <w:rPr>
          <w:rFonts w:ascii="Times New Roman" w:hAnsi="Times New Roman" w:cs="Times New Roman"/>
          <w:b/>
          <w:color w:val="auto"/>
          <w:u w:val="single"/>
          <w:lang w:eastAsia="ko-KR"/>
        </w:rPr>
        <w:t>as follows:</w:t>
      </w:r>
    </w:p>
    <w:p w14:paraId="7A419D59" w14:textId="77777777" w:rsidR="00823260" w:rsidRPr="00057FE2" w:rsidRDefault="00823260" w:rsidP="00823260">
      <w:pPr>
        <w:pStyle w:val="B5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auto"/>
          <w:lang w:eastAsia="zh-CN"/>
        </w:rPr>
      </w:pPr>
      <w:r w:rsidRPr="00057FE2">
        <w:rPr>
          <w:rFonts w:ascii="Times New Roman" w:hAnsi="Times New Roman" w:cs="Times New Roman"/>
          <w:bCs/>
          <w:color w:val="auto"/>
          <w:lang w:eastAsia="ko-KR"/>
        </w:rPr>
        <w:t>“</w:t>
      </w:r>
      <w:r w:rsidRPr="00057FE2">
        <w:rPr>
          <w:rFonts w:ascii="Times New Roman" w:hAnsi="Times New Roman" w:cs="Times New Roman"/>
          <w:bCs/>
          <w:color w:val="auto"/>
          <w:lang w:eastAsia="zh-CN"/>
        </w:rPr>
        <w:t xml:space="preserve">if HARQ-ACK information for PDSCH time resource derived by row </w:t>
      </w:r>
      <m:oMath>
        <m:r>
          <w:rPr>
            <w:rFonts w:ascii="Cambria Math" w:hAnsi="Cambria Math" w:cs="Times New Roman"/>
            <w:color w:val="auto"/>
          </w:rPr>
          <m:t>r</m:t>
        </m:r>
      </m:oMath>
      <w:r w:rsidRPr="00057FE2">
        <w:rPr>
          <w:rFonts w:ascii="Times New Roman" w:hAnsi="Times New Roman" w:cs="Times New Roman"/>
          <w:bCs/>
          <w:color w:val="auto"/>
        </w:rPr>
        <w:t xml:space="preserve"> in slot </w:t>
      </w:r>
      <m:oMath>
        <m:d>
          <m:dPr>
            <m:begChr m:val="⌊"/>
            <m:endChr m:val="⌋"/>
            <m:ctrlPr>
              <w:rPr>
                <w:rFonts w:ascii="Cambria Math" w:hAnsi="Cambria Math" w:cs="Times New Roman"/>
                <w:bCs/>
                <w:i/>
                <w:color w:val="auto"/>
                <w:lang w:val="en-US" w:eastAsia="zh-CN"/>
              </w:rPr>
            </m:ctrlPr>
          </m:dPr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color w:val="auto"/>
                    <w:lang w:val="en-US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color w:val="auto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  <w:lang w:val="en-US" w:eastAsia="zh-CN"/>
                      </w:rPr>
                      <m:t>U</m:t>
                    </m:r>
                  </m:sub>
                </m:sSub>
                <m:r>
                  <w:rPr>
                    <w:rFonts w:ascii="Cambria Math" w:hAnsi="Cambria Math" w:cs="Times New Roman"/>
                    <w:color w:val="auto"/>
                    <w:lang w:val="en-US" w:eastAsia="zh-CN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color w:val="auto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  <w:lang w:val="en-US" w:eastAsia="zh-CN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  <w:lang w:val="en-US" w:eastAsia="zh-CN"/>
                      </w:rPr>
                      <m:t>1,k</m:t>
                    </m:r>
                  </m:sub>
                </m:sSub>
              </m:e>
            </m:d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color w:val="auto"/>
                    <w:lang w:val="en-US" w:eastAsia="zh-CN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auto"/>
                  </w:rPr>
                  <m:t>⋅</m:t>
                </m:r>
                <m:r>
                  <w:rPr>
                    <w:rFonts w:ascii="Cambria Math" w:hAnsi="Cambria Math" w:cs="Times New Roman"/>
                    <w:color w:val="auto"/>
                    <w:lang w:val="en-US" w:eastAsia="zh-CN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color w:val="auto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  <w:lang w:val="en-US" w:eastAsia="zh-CN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  <w:lang w:val="en-US" w:eastAsia="zh-CN"/>
                      </w:rPr>
                      <m:t>DL</m:t>
                    </m:r>
                  </m:sub>
                </m:sSub>
                <m:r>
                  <w:rPr>
                    <w:rFonts w:ascii="Cambria Math" w:hAnsi="Cambria Math" w:cs="Times New Roman"/>
                    <w:color w:val="auto"/>
                    <w:lang w:val="en-US" w:eastAsia="zh-CN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color w:val="auto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auto"/>
                        <w:lang w:val="en-US" w:eastAsia="zh-CN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auto"/>
                        <w:lang w:val="en-US" w:eastAsia="zh-CN"/>
                      </w:rPr>
                      <m:t>UL</m:t>
                    </m:r>
                  </m:sub>
                </m:sSub>
              </m:sup>
            </m:sSup>
          </m:e>
        </m:d>
        <m:r>
          <w:rPr>
            <w:rFonts w:ascii="Cambria Math" w:hAnsi="Cambria Math" w:cs="Times New Roman"/>
            <w:color w:val="auto"/>
            <w:lang w:val="en-US" w:eastAsia="zh-CN"/>
          </w:rPr>
          <m:t>+</m:t>
        </m:r>
        <m:sSub>
          <m:sSubPr>
            <m:ctrlPr>
              <w:rPr>
                <w:rFonts w:ascii="Cambria Math" w:hAnsi="Cambria Math" w:cs="Times New Roman"/>
                <w:bCs/>
                <w:i/>
                <w:color w:val="auto"/>
                <w:lang w:val="en-US" w:eastAsia="zh-CN"/>
              </w:rPr>
            </m:ctrlPr>
          </m:sSubPr>
          <m:e>
            <m:r>
              <w:rPr>
                <w:rFonts w:ascii="Cambria Math" w:hAnsi="Cambria Math" w:cs="Times New Roman"/>
                <w:color w:val="auto"/>
                <w:lang w:val="en-US" w:eastAsia="zh-CN"/>
              </w:rPr>
              <m:t>n</m:t>
            </m:r>
          </m:e>
          <m:sub>
            <m:r>
              <w:rPr>
                <w:rFonts w:ascii="Cambria Math" w:hAnsi="Cambria Math" w:cs="Times New Roman"/>
                <w:color w:val="auto"/>
                <w:lang w:val="en-US" w:eastAsia="zh-CN"/>
              </w:rPr>
              <m:t>D</m:t>
            </m:r>
          </m:sub>
        </m:sSub>
      </m:oMath>
      <w:r w:rsidRPr="00057FE2">
        <w:rPr>
          <w:rFonts w:ascii="Times New Roman" w:hAnsi="Times New Roman" w:cs="Times New Roman"/>
          <w:bCs/>
          <w:color w:val="auto"/>
          <w:lang w:eastAsia="zh-CN"/>
        </w:rPr>
        <w:t xml:space="preserve"> cannot be provided in slot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color w:val="auto"/>
                <w:lang w:val="en-US" w:eastAsia="zh-CN"/>
              </w:rPr>
            </m:ctrlPr>
          </m:sSubPr>
          <m:e>
            <m:r>
              <w:rPr>
                <w:rFonts w:ascii="Cambria Math" w:hAnsi="Cambria Math" w:cs="Times New Roman"/>
                <w:color w:val="auto"/>
                <w:lang w:val="en-US" w:eastAsia="zh-CN"/>
              </w:rPr>
              <m:t>n</m:t>
            </m:r>
          </m:e>
          <m:sub>
            <m:r>
              <w:rPr>
                <w:rFonts w:ascii="Cambria Math" w:hAnsi="Cambria Math" w:cs="Times New Roman"/>
                <w:color w:val="auto"/>
                <w:lang w:val="en-US" w:eastAsia="zh-CN"/>
              </w:rPr>
              <m:t>U</m:t>
            </m:r>
          </m:sub>
        </m:sSub>
      </m:oMath>
      <w:r w:rsidRPr="00057FE2">
        <w:rPr>
          <w:rFonts w:ascii="Times New Roman" w:hAnsi="Times New Roman" w:cs="Times New Roman"/>
          <w:bCs/>
          <w:color w:val="auto"/>
          <w:lang w:val="en-US" w:eastAsia="zh-CN"/>
        </w:rPr>
        <w:t xml:space="preserve">, including </w:t>
      </w:r>
      <w:r>
        <w:rPr>
          <w:rFonts w:ascii="Times New Roman" w:hAnsi="Times New Roman" w:cs="Times New Roman"/>
          <w:bCs/>
          <w:color w:val="auto"/>
          <w:lang w:val="en-US" w:eastAsia="zh-CN"/>
        </w:rPr>
        <w:t>when</w:t>
      </w:r>
      <w:r w:rsidRPr="00057FE2">
        <w:rPr>
          <w:rFonts w:ascii="Times New Roman" w:hAnsi="Times New Roman" w:cs="Times New Roman"/>
          <w:bCs/>
          <w:color w:val="auto"/>
          <w:lang w:val="en-US" w:eastAsia="zh-CN"/>
        </w:rPr>
        <w:t xml:space="preserve"> the PUCCH transmission i</w:t>
      </w:r>
      <w:r>
        <w:rPr>
          <w:rFonts w:ascii="Times New Roman" w:hAnsi="Times New Roman" w:cs="Times New Roman"/>
          <w:bCs/>
          <w:color w:val="auto"/>
          <w:lang w:val="en-US" w:eastAsia="zh-CN"/>
        </w:rPr>
        <w:t>n</w:t>
      </w:r>
      <w:r w:rsidRPr="00057FE2">
        <w:rPr>
          <w:rFonts w:ascii="Times New Roman" w:hAnsi="Times New Roman" w:cs="Times New Roman"/>
          <w:bCs/>
          <w:color w:val="auto"/>
          <w:lang w:val="en-US" w:eastAsia="zh-CN"/>
        </w:rPr>
        <w:t xml:space="preserve"> slot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color w:val="auto"/>
                <w:lang w:val="en-US" w:eastAsia="zh-CN"/>
              </w:rPr>
            </m:ctrlPr>
          </m:sSubPr>
          <m:e>
            <m:r>
              <w:rPr>
                <w:rFonts w:ascii="Cambria Math" w:hAnsi="Cambria Math" w:cs="Times New Roman"/>
                <w:color w:val="auto"/>
                <w:lang w:val="en-US" w:eastAsia="zh-CN"/>
              </w:rPr>
              <m:t>n</m:t>
            </m:r>
          </m:e>
          <m:sub>
            <m:r>
              <w:rPr>
                <w:rFonts w:ascii="Cambria Math" w:hAnsi="Cambria Math" w:cs="Times New Roman"/>
                <w:color w:val="auto"/>
                <w:lang w:val="en-US" w:eastAsia="zh-CN"/>
              </w:rPr>
              <m:t>U</m:t>
            </m:r>
          </m:sub>
        </m:sSub>
      </m:oMath>
      <w:r w:rsidRPr="00057FE2">
        <w:rPr>
          <w:rFonts w:ascii="Times New Roman" w:hAnsi="Times New Roman" w:cs="Times New Roman"/>
          <w:bCs/>
          <w:color w:val="auto"/>
          <w:lang w:val="en-US" w:eastAsia="zh-CN"/>
        </w:rPr>
        <w:t xml:space="preserve"> is on </w:t>
      </w:r>
      <w:r>
        <w:rPr>
          <w:rFonts w:ascii="Times New Roman" w:hAnsi="Times New Roman" w:cs="Times New Roman"/>
          <w:bCs/>
          <w:color w:val="auto"/>
          <w:lang w:val="en-US" w:eastAsia="zh-CN"/>
        </w:rPr>
        <w:t>a</w:t>
      </w:r>
      <w:r w:rsidRPr="00057FE2">
        <w:rPr>
          <w:rFonts w:ascii="Times New Roman" w:hAnsi="Times New Roman" w:cs="Times New Roman"/>
          <w:bCs/>
          <w:color w:val="auto"/>
          <w:lang w:val="en-US" w:eastAsia="zh-CN"/>
        </w:rPr>
        <w:t xml:space="preserve"> PUCCH</w:t>
      </w:r>
      <w:r>
        <w:rPr>
          <w:rFonts w:ascii="Times New Roman" w:hAnsi="Times New Roman" w:cs="Times New Roman"/>
          <w:bCs/>
          <w:color w:val="auto"/>
          <w:lang w:val="en-US" w:eastAsia="zh-CN"/>
        </w:rPr>
        <w:t>-s</w:t>
      </w:r>
      <w:r w:rsidRPr="00057FE2">
        <w:rPr>
          <w:rFonts w:ascii="Times New Roman" w:hAnsi="Times New Roman" w:cs="Times New Roman"/>
          <w:bCs/>
          <w:color w:val="auto"/>
          <w:lang w:val="en-US" w:eastAsia="zh-CN"/>
        </w:rPr>
        <w:t>SCell</w:t>
      </w:r>
      <w:r>
        <w:rPr>
          <w:rFonts w:ascii="Times New Roman" w:hAnsi="Times New Roman" w:cs="Times New Roman"/>
          <w:bCs/>
          <w:color w:val="auto"/>
          <w:lang w:val="en-US" w:eastAsia="zh-CN"/>
        </w:rPr>
        <w:t xml:space="preserve"> as described in clause 9.A</w:t>
      </w:r>
      <w:r w:rsidRPr="00057FE2">
        <w:rPr>
          <w:rFonts w:ascii="Times New Roman" w:hAnsi="Times New Roman" w:cs="Times New Roman"/>
          <w:bCs/>
          <w:color w:val="auto"/>
          <w:lang w:val="en-US" w:eastAsia="zh-CN"/>
        </w:rPr>
        <w:t xml:space="preserve">, </w:t>
      </w:r>
      <m:oMath>
        <m:r>
          <w:rPr>
            <w:rFonts w:ascii="Cambria Math" w:hAnsi="Cambria Math" w:cs="Times New Roman"/>
            <w:color w:val="auto"/>
          </w:rPr>
          <m:t>R</m:t>
        </m:r>
        <m:r>
          <w:rPr>
            <w:rFonts w:ascii="Cambria Math" w:hAnsi="Cambria Math" w:cs="Times New Roman"/>
            <w:noProof/>
            <w:color w:val="auto"/>
          </w:rPr>
          <m:t>=R\r</m:t>
        </m:r>
      </m:oMath>
      <w:r w:rsidRPr="00057FE2">
        <w:rPr>
          <w:rFonts w:ascii="Times New Roman" w:hAnsi="Times New Roman" w:cs="Times New Roman"/>
          <w:bCs/>
          <w:color w:val="auto"/>
          <w:lang w:val="en-US" w:eastAsia="zh-CN"/>
        </w:rPr>
        <w:t xml:space="preserve">”. </w:t>
      </w:r>
    </w:p>
    <w:p w14:paraId="75C0D4C9" w14:textId="24770216" w:rsidR="00A63789" w:rsidRDefault="00A63789" w:rsidP="00A63789">
      <w:pPr>
        <w:spacing w:after="0" w:line="240" w:lineRule="auto"/>
        <w:jc w:val="both"/>
        <w:rPr>
          <w:b/>
          <w:bCs/>
          <w:u w:val="single"/>
        </w:rPr>
      </w:pPr>
    </w:p>
    <w:p w14:paraId="78401BBB" w14:textId="77777777" w:rsidR="00823260" w:rsidRPr="00586BD3" w:rsidRDefault="00823260" w:rsidP="00823260">
      <w:pPr>
        <w:spacing w:after="0" w:line="240" w:lineRule="auto"/>
        <w:jc w:val="both"/>
        <w:rPr>
          <w:b/>
          <w:u w:val="single"/>
          <w:lang w:val="en-US"/>
        </w:rPr>
      </w:pPr>
      <w:r w:rsidRPr="00586BD3">
        <w:rPr>
          <w:rFonts w:hint="eastAsia"/>
          <w:b/>
          <w:u w:val="single"/>
          <w:lang w:eastAsia="ko-KR"/>
        </w:rPr>
        <w:t xml:space="preserve">Proposal </w:t>
      </w:r>
      <w:r>
        <w:rPr>
          <w:b/>
          <w:u w:val="single"/>
          <w:lang w:eastAsia="ko-KR"/>
        </w:rPr>
        <w:t>4</w:t>
      </w:r>
      <w:r w:rsidRPr="00586BD3">
        <w:rPr>
          <w:rFonts w:hint="eastAsia"/>
          <w:b/>
          <w:u w:val="single"/>
          <w:lang w:eastAsia="ko-KR"/>
        </w:rPr>
        <w:t xml:space="preserve">: </w:t>
      </w:r>
      <w:r>
        <w:rPr>
          <w:b/>
          <w:u w:val="single"/>
          <w:lang w:eastAsia="ko-KR"/>
        </w:rPr>
        <w:t>The k1 set of the PCell is used for Type-1 HARQ-ACK codebook generation</w:t>
      </w:r>
      <w:r>
        <w:rPr>
          <w:b/>
          <w:u w:val="single"/>
          <w:lang w:eastAsia="zh-CN"/>
        </w:rPr>
        <w:t xml:space="preserve"> (single/same Type-1 HARQ-ACK codebook regardless of DCI-based or RRC-based PUCCH cell switching). </w:t>
      </w:r>
    </w:p>
    <w:p w14:paraId="0497D712" w14:textId="4E74CDCB" w:rsidR="00823260" w:rsidRDefault="00823260" w:rsidP="00A63789">
      <w:pPr>
        <w:spacing w:after="0" w:line="240" w:lineRule="auto"/>
        <w:jc w:val="both"/>
        <w:rPr>
          <w:b/>
          <w:bCs/>
          <w:u w:val="single"/>
        </w:rPr>
      </w:pPr>
    </w:p>
    <w:p w14:paraId="78A7E5F0" w14:textId="77777777" w:rsidR="00823260" w:rsidRPr="00586BD3" w:rsidRDefault="00823260" w:rsidP="00823260">
      <w:pPr>
        <w:spacing w:after="0" w:line="240" w:lineRule="auto"/>
        <w:jc w:val="both"/>
        <w:rPr>
          <w:b/>
          <w:u w:val="single"/>
          <w:lang w:val="en-US"/>
        </w:rPr>
      </w:pPr>
      <w:r w:rsidRPr="00586BD3">
        <w:rPr>
          <w:rFonts w:hint="eastAsia"/>
          <w:b/>
          <w:u w:val="single"/>
          <w:lang w:eastAsia="ko-KR"/>
        </w:rPr>
        <w:t xml:space="preserve">Proposal </w:t>
      </w:r>
      <w:r>
        <w:rPr>
          <w:b/>
          <w:u w:val="single"/>
          <w:lang w:eastAsia="ko-KR"/>
        </w:rPr>
        <w:t>5</w:t>
      </w:r>
      <w:r w:rsidRPr="00586BD3">
        <w:rPr>
          <w:rFonts w:hint="eastAsia"/>
          <w:b/>
          <w:u w:val="single"/>
          <w:lang w:eastAsia="ko-KR"/>
        </w:rPr>
        <w:t>:</w:t>
      </w:r>
      <w:r>
        <w:rPr>
          <w:b/>
          <w:u w:val="single"/>
          <w:lang w:eastAsia="zh-CN"/>
        </w:rPr>
        <w:t xml:space="preserve"> RRC-based cell switching is supported regardless of whether a PUCCH transmission is with or without repetitions. </w:t>
      </w:r>
    </w:p>
    <w:p w14:paraId="7207BE22" w14:textId="77777777" w:rsidR="00823260" w:rsidRPr="00A63789" w:rsidRDefault="00823260" w:rsidP="00A63789">
      <w:pPr>
        <w:spacing w:after="0" w:line="240" w:lineRule="auto"/>
        <w:jc w:val="both"/>
        <w:rPr>
          <w:b/>
          <w:bCs/>
          <w:u w:val="single"/>
        </w:rPr>
      </w:pPr>
    </w:p>
    <w:p w14:paraId="1A2F3108" w14:textId="11F8E39A" w:rsidR="00185A02" w:rsidRPr="00185A02" w:rsidRDefault="00185A02" w:rsidP="00EF172D">
      <w:pPr>
        <w:jc w:val="both"/>
        <w:rPr>
          <w:b/>
        </w:rPr>
      </w:pPr>
    </w:p>
    <w:p w14:paraId="032A9E8A" w14:textId="17C751B2" w:rsidR="009B6453" w:rsidRPr="001120A9" w:rsidRDefault="00122417" w:rsidP="00C453DF">
      <w:pPr>
        <w:pStyle w:val="1"/>
        <w:spacing w:before="0" w:after="60"/>
        <w:ind w:left="432" w:hanging="432"/>
        <w:jc w:val="both"/>
        <w:rPr>
          <w:rFonts w:ascii="Times New Roman" w:hAnsi="Times New Roman"/>
          <w:sz w:val="32"/>
          <w:lang w:val="en-US" w:eastAsia="ko-KR"/>
        </w:rPr>
      </w:pPr>
      <w:r>
        <w:rPr>
          <w:rFonts w:ascii="Times New Roman" w:hAnsi="Times New Roman"/>
          <w:sz w:val="32"/>
          <w:lang w:val="en-US" w:eastAsia="ko-KR"/>
        </w:rPr>
        <w:t>References</w:t>
      </w:r>
    </w:p>
    <w:p w14:paraId="53420101" w14:textId="0E5B0789" w:rsidR="00516619" w:rsidRDefault="00516619" w:rsidP="00F07406">
      <w:pPr>
        <w:pStyle w:val="Reference0"/>
        <w:keepLines w:val="0"/>
        <w:numPr>
          <w:ilvl w:val="0"/>
          <w:numId w:val="13"/>
        </w:numPr>
        <w:suppressAutoHyphens w:val="0"/>
        <w:overflowPunct/>
        <w:autoSpaceDE/>
        <w:spacing w:after="60" w:line="240" w:lineRule="auto"/>
        <w:textAlignment w:val="auto"/>
      </w:pPr>
      <w:r w:rsidRPr="00FD1E15">
        <w:t>R1-</w:t>
      </w:r>
      <w:r w:rsidRPr="00FD1E15">
        <w:rPr>
          <w:lang w:eastAsia="ko-KR"/>
        </w:rPr>
        <w:t>21</w:t>
      </w:r>
      <w:r w:rsidR="006A2FC2">
        <w:rPr>
          <w:lang w:eastAsia="ko-KR"/>
        </w:rPr>
        <w:t>12758</w:t>
      </w:r>
      <w:r w:rsidRPr="00FD1E15">
        <w:rPr>
          <w:lang w:eastAsia="ko-KR"/>
        </w:rPr>
        <w:t>, “</w:t>
      </w:r>
      <w:r w:rsidR="00B24FAD" w:rsidRPr="00B24FAD">
        <w:rPr>
          <w:lang w:eastAsia="ko-KR"/>
        </w:rPr>
        <w:t>Final moderator summary on HARQ-ACK feedback enhancements for NR Rel-17 URLLC/IIoT</w:t>
      </w:r>
      <w:r w:rsidRPr="00FD1E15">
        <w:rPr>
          <w:lang w:eastAsia="ko-KR"/>
        </w:rPr>
        <w:t>”</w:t>
      </w:r>
    </w:p>
    <w:sectPr w:rsidR="00516619" w:rsidSect="00CC2686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7F0121" w16cex:dateUtc="2022-01-04T23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C4CE18" w16cid:durableId="257F012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B026C7" w14:textId="77777777" w:rsidR="00854038" w:rsidRDefault="00854038">
      <w:r>
        <w:separator/>
      </w:r>
    </w:p>
  </w:endnote>
  <w:endnote w:type="continuationSeparator" w:id="0">
    <w:p w14:paraId="234AF275" w14:textId="77777777" w:rsidR="00854038" w:rsidRDefault="00854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_GB2312"/>
    <w:charset w:val="86"/>
    <w:family w:val="modern"/>
    <w:pitch w:val="fixed"/>
    <w:sig w:usb0="00000001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338E30" w14:textId="1AB1C5F3" w:rsidR="00AC3D53" w:rsidRDefault="00AC3D53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DB6B34">
      <w:rPr>
        <w:rStyle w:val="af2"/>
        <w:i/>
        <w:color w:val="auto"/>
      </w:rPr>
      <w:t>2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C33ADB" w14:textId="77777777" w:rsidR="00854038" w:rsidRDefault="00854038">
      <w:r>
        <w:separator/>
      </w:r>
    </w:p>
  </w:footnote>
  <w:footnote w:type="continuationSeparator" w:id="0">
    <w:p w14:paraId="6EA2BE8D" w14:textId="77777777" w:rsidR="00854038" w:rsidRDefault="00854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26ACE" w14:textId="77777777" w:rsidR="00AC3D53" w:rsidRDefault="00AC3D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1FE212C"/>
    <w:multiLevelType w:val="hybridMultilevel"/>
    <w:tmpl w:val="E724F6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035848"/>
    <w:multiLevelType w:val="hybridMultilevel"/>
    <w:tmpl w:val="FAB815F8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" w15:restartNumberingAfterBreak="0">
    <w:nsid w:val="0C2057A6"/>
    <w:multiLevelType w:val="hybridMultilevel"/>
    <w:tmpl w:val="6D1E74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86C00"/>
    <w:multiLevelType w:val="hybridMultilevel"/>
    <w:tmpl w:val="29DEA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9086F"/>
    <w:multiLevelType w:val="hybridMultilevel"/>
    <w:tmpl w:val="696E2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2A3257"/>
    <w:multiLevelType w:val="hybridMultilevel"/>
    <w:tmpl w:val="D2662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D80AD3"/>
    <w:multiLevelType w:val="hybridMultilevel"/>
    <w:tmpl w:val="FF064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FD4CD6"/>
    <w:multiLevelType w:val="multilevel"/>
    <w:tmpl w:val="895E75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99B07C5"/>
    <w:multiLevelType w:val="hybridMultilevel"/>
    <w:tmpl w:val="6D1E74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2C2718"/>
    <w:multiLevelType w:val="hybridMultilevel"/>
    <w:tmpl w:val="F4889084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2" w15:restartNumberingAfterBreak="0">
    <w:nsid w:val="1E497D56"/>
    <w:multiLevelType w:val="hybridMultilevel"/>
    <w:tmpl w:val="2238308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F656B6"/>
    <w:multiLevelType w:val="hybridMultilevel"/>
    <w:tmpl w:val="69C2D6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5" w15:restartNumberingAfterBreak="0">
    <w:nsid w:val="24EA704E"/>
    <w:multiLevelType w:val="multilevel"/>
    <w:tmpl w:val="24EA7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934F2"/>
    <w:multiLevelType w:val="hybridMultilevel"/>
    <w:tmpl w:val="BCC69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F74C70"/>
    <w:multiLevelType w:val="hybridMultilevel"/>
    <w:tmpl w:val="67000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14B9D"/>
    <w:multiLevelType w:val="hybridMultilevel"/>
    <w:tmpl w:val="2592B056"/>
    <w:lvl w:ilvl="0" w:tplc="0C07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21" w15:restartNumberingAfterBreak="0">
    <w:nsid w:val="302F3640"/>
    <w:multiLevelType w:val="hybridMultilevel"/>
    <w:tmpl w:val="DEAC0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4574C0"/>
    <w:multiLevelType w:val="hybridMultilevel"/>
    <w:tmpl w:val="7C7AE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8B81AFC"/>
    <w:multiLevelType w:val="hybridMultilevel"/>
    <w:tmpl w:val="C16CE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A486C"/>
    <w:multiLevelType w:val="hybridMultilevel"/>
    <w:tmpl w:val="59161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7D7D24"/>
    <w:multiLevelType w:val="hybridMultilevel"/>
    <w:tmpl w:val="F578B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0260F6"/>
    <w:multiLevelType w:val="hybridMultilevel"/>
    <w:tmpl w:val="D35630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D203325"/>
    <w:multiLevelType w:val="multilevel"/>
    <w:tmpl w:val="C034F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3F31643"/>
    <w:multiLevelType w:val="hybridMultilevel"/>
    <w:tmpl w:val="63A67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AE923B0"/>
    <w:multiLevelType w:val="hybridMultilevel"/>
    <w:tmpl w:val="8528C2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2E4D15"/>
    <w:multiLevelType w:val="multilevel"/>
    <w:tmpl w:val="C0E83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241503A"/>
    <w:multiLevelType w:val="multilevel"/>
    <w:tmpl w:val="FA1A6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2FB37FE"/>
    <w:multiLevelType w:val="multilevel"/>
    <w:tmpl w:val="B7E8E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3D60933"/>
    <w:multiLevelType w:val="hybridMultilevel"/>
    <w:tmpl w:val="41BC1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E953A4"/>
    <w:multiLevelType w:val="hybridMultilevel"/>
    <w:tmpl w:val="1BECA844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6" w15:restartNumberingAfterBreak="0">
    <w:nsid w:val="5623387D"/>
    <w:multiLevelType w:val="hybridMultilevel"/>
    <w:tmpl w:val="1D0E0C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바탕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38" w15:restartNumberingAfterBreak="0">
    <w:nsid w:val="6374234B"/>
    <w:multiLevelType w:val="hybridMultilevel"/>
    <w:tmpl w:val="7B700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CF0D3F"/>
    <w:multiLevelType w:val="hybridMultilevel"/>
    <w:tmpl w:val="5A74730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0" w15:restartNumberingAfterBreak="0">
    <w:nsid w:val="66E94A8F"/>
    <w:multiLevelType w:val="hybridMultilevel"/>
    <w:tmpl w:val="4D369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143986"/>
    <w:multiLevelType w:val="hybridMultilevel"/>
    <w:tmpl w:val="0F12A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E27C33"/>
    <w:multiLevelType w:val="hybridMultilevel"/>
    <w:tmpl w:val="6D1E74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58E0D22"/>
    <w:multiLevelType w:val="hybridMultilevel"/>
    <w:tmpl w:val="6D1E74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6"/>
  </w:num>
  <w:num w:numId="3">
    <w:abstractNumId w:val="19"/>
  </w:num>
  <w:num w:numId="4">
    <w:abstractNumId w:val="37"/>
  </w:num>
  <w:num w:numId="5">
    <w:abstractNumId w:val="9"/>
  </w:num>
  <w:num w:numId="6">
    <w:abstractNumId w:val="43"/>
  </w:num>
  <w:num w:numId="7">
    <w:abstractNumId w:val="20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26"/>
  </w:num>
  <w:num w:numId="10">
    <w:abstractNumId w:val="22"/>
  </w:num>
  <w:num w:numId="11">
    <w:abstractNumId w:val="24"/>
  </w:num>
  <w:num w:numId="12">
    <w:abstractNumId w:val="16"/>
  </w:num>
  <w:num w:numId="13">
    <w:abstractNumId w:val="45"/>
  </w:num>
  <w:num w:numId="14">
    <w:abstractNumId w:val="6"/>
  </w:num>
  <w:num w:numId="15">
    <w:abstractNumId w:val="5"/>
  </w:num>
  <w:num w:numId="16">
    <w:abstractNumId w:val="29"/>
  </w:num>
  <w:num w:numId="17">
    <w:abstractNumId w:val="27"/>
  </w:num>
  <w:num w:numId="18">
    <w:abstractNumId w:val="40"/>
  </w:num>
  <w:num w:numId="19">
    <w:abstractNumId w:val="34"/>
  </w:num>
  <w:num w:numId="20">
    <w:abstractNumId w:val="17"/>
  </w:num>
  <w:num w:numId="21">
    <w:abstractNumId w:val="25"/>
  </w:num>
  <w:num w:numId="22">
    <w:abstractNumId w:val="10"/>
  </w:num>
  <w:num w:numId="23">
    <w:abstractNumId w:val="4"/>
  </w:num>
  <w:num w:numId="24">
    <w:abstractNumId w:val="28"/>
  </w:num>
  <w:num w:numId="25">
    <w:abstractNumId w:val="44"/>
  </w:num>
  <w:num w:numId="26">
    <w:abstractNumId w:val="42"/>
  </w:num>
  <w:num w:numId="27">
    <w:abstractNumId w:val="31"/>
  </w:num>
  <w:num w:numId="28">
    <w:abstractNumId w:val="41"/>
  </w:num>
  <w:num w:numId="29">
    <w:abstractNumId w:val="35"/>
  </w:num>
  <w:num w:numId="30">
    <w:abstractNumId w:val="32"/>
  </w:num>
  <w:num w:numId="31">
    <w:abstractNumId w:val="8"/>
  </w:num>
  <w:num w:numId="32">
    <w:abstractNumId w:val="15"/>
  </w:num>
  <w:num w:numId="33">
    <w:abstractNumId w:val="7"/>
  </w:num>
  <w:num w:numId="34">
    <w:abstractNumId w:val="12"/>
  </w:num>
  <w:num w:numId="35">
    <w:abstractNumId w:val="21"/>
  </w:num>
  <w:num w:numId="36">
    <w:abstractNumId w:val="11"/>
  </w:num>
  <w:num w:numId="37">
    <w:abstractNumId w:val="18"/>
  </w:num>
  <w:num w:numId="38">
    <w:abstractNumId w:val="23"/>
  </w:num>
  <w:num w:numId="39">
    <w:abstractNumId w:val="38"/>
  </w:num>
  <w:num w:numId="40">
    <w:abstractNumId w:val="36"/>
  </w:num>
  <w:num w:numId="41">
    <w:abstractNumId w:val="30"/>
  </w:num>
  <w:num w:numId="42">
    <w:abstractNumId w:val="33"/>
  </w:num>
  <w:num w:numId="43">
    <w:abstractNumId w:val="3"/>
  </w:num>
  <w:num w:numId="44">
    <w:abstractNumId w:val="2"/>
  </w:num>
  <w:num w:numId="45">
    <w:abstractNumId w:val="13"/>
  </w:num>
  <w:num w:numId="46">
    <w:abstractNumId w:val="3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680"/>
    <w:rsid w:val="0000395F"/>
    <w:rsid w:val="00003C36"/>
    <w:rsid w:val="00003C71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F75"/>
    <w:rsid w:val="0000521D"/>
    <w:rsid w:val="00005681"/>
    <w:rsid w:val="000056B2"/>
    <w:rsid w:val="00005B82"/>
    <w:rsid w:val="00005D4D"/>
    <w:rsid w:val="0000647F"/>
    <w:rsid w:val="00006731"/>
    <w:rsid w:val="000067A4"/>
    <w:rsid w:val="000067FA"/>
    <w:rsid w:val="00006BD1"/>
    <w:rsid w:val="00006DBE"/>
    <w:rsid w:val="00006ED6"/>
    <w:rsid w:val="00006F9E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C6"/>
    <w:rsid w:val="0001430E"/>
    <w:rsid w:val="000144B6"/>
    <w:rsid w:val="000146BE"/>
    <w:rsid w:val="000146FD"/>
    <w:rsid w:val="000149A9"/>
    <w:rsid w:val="00014BF1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4EA"/>
    <w:rsid w:val="000178F7"/>
    <w:rsid w:val="00017B17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B1D"/>
    <w:rsid w:val="00020B3D"/>
    <w:rsid w:val="00020D46"/>
    <w:rsid w:val="00020EB3"/>
    <w:rsid w:val="00021313"/>
    <w:rsid w:val="00021402"/>
    <w:rsid w:val="0002145C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FA0"/>
    <w:rsid w:val="000262B8"/>
    <w:rsid w:val="00026314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C67"/>
    <w:rsid w:val="00027C9B"/>
    <w:rsid w:val="00027D85"/>
    <w:rsid w:val="00027E3E"/>
    <w:rsid w:val="00027E4D"/>
    <w:rsid w:val="00027F79"/>
    <w:rsid w:val="0003008F"/>
    <w:rsid w:val="000305F7"/>
    <w:rsid w:val="000308A3"/>
    <w:rsid w:val="000309D8"/>
    <w:rsid w:val="00030C07"/>
    <w:rsid w:val="00030F62"/>
    <w:rsid w:val="00030FCF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CE1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DA5"/>
    <w:rsid w:val="00035DF4"/>
    <w:rsid w:val="00035E43"/>
    <w:rsid w:val="00036165"/>
    <w:rsid w:val="000362A0"/>
    <w:rsid w:val="0003632F"/>
    <w:rsid w:val="0003679B"/>
    <w:rsid w:val="00036AA8"/>
    <w:rsid w:val="00036AFE"/>
    <w:rsid w:val="00036D2C"/>
    <w:rsid w:val="000370DD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CB"/>
    <w:rsid w:val="00037FA9"/>
    <w:rsid w:val="00040016"/>
    <w:rsid w:val="0004013A"/>
    <w:rsid w:val="0004020E"/>
    <w:rsid w:val="00040293"/>
    <w:rsid w:val="00040610"/>
    <w:rsid w:val="000407F1"/>
    <w:rsid w:val="000409AA"/>
    <w:rsid w:val="00040C8F"/>
    <w:rsid w:val="00040E97"/>
    <w:rsid w:val="00040EC5"/>
    <w:rsid w:val="00040ED5"/>
    <w:rsid w:val="0004103E"/>
    <w:rsid w:val="00041083"/>
    <w:rsid w:val="000411A7"/>
    <w:rsid w:val="00041571"/>
    <w:rsid w:val="0004162D"/>
    <w:rsid w:val="000417E8"/>
    <w:rsid w:val="00041B63"/>
    <w:rsid w:val="00041BE0"/>
    <w:rsid w:val="00041BEA"/>
    <w:rsid w:val="00041CAC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501E3"/>
    <w:rsid w:val="000502D0"/>
    <w:rsid w:val="000503C5"/>
    <w:rsid w:val="000508D1"/>
    <w:rsid w:val="00050B15"/>
    <w:rsid w:val="00050B72"/>
    <w:rsid w:val="00050C36"/>
    <w:rsid w:val="00050DED"/>
    <w:rsid w:val="00050EFE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20E"/>
    <w:rsid w:val="000533DC"/>
    <w:rsid w:val="000534B1"/>
    <w:rsid w:val="000534C7"/>
    <w:rsid w:val="000534F9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471"/>
    <w:rsid w:val="0005448B"/>
    <w:rsid w:val="0005460C"/>
    <w:rsid w:val="00054A7C"/>
    <w:rsid w:val="00054AEE"/>
    <w:rsid w:val="00054DF7"/>
    <w:rsid w:val="00054E9B"/>
    <w:rsid w:val="00055155"/>
    <w:rsid w:val="000554D5"/>
    <w:rsid w:val="00055809"/>
    <w:rsid w:val="00055DC2"/>
    <w:rsid w:val="0005601C"/>
    <w:rsid w:val="00056219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DE"/>
    <w:rsid w:val="00057B58"/>
    <w:rsid w:val="00057BD4"/>
    <w:rsid w:val="00057BF6"/>
    <w:rsid w:val="00057F9D"/>
    <w:rsid w:val="00057FC3"/>
    <w:rsid w:val="00057FE2"/>
    <w:rsid w:val="0006005D"/>
    <w:rsid w:val="0006007B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3E"/>
    <w:rsid w:val="00062DCC"/>
    <w:rsid w:val="00062FE3"/>
    <w:rsid w:val="0006325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6A4"/>
    <w:rsid w:val="00064811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6FD"/>
    <w:rsid w:val="00066968"/>
    <w:rsid w:val="00066E09"/>
    <w:rsid w:val="00066FAA"/>
    <w:rsid w:val="000670D2"/>
    <w:rsid w:val="000671AA"/>
    <w:rsid w:val="00067274"/>
    <w:rsid w:val="0006740B"/>
    <w:rsid w:val="00067469"/>
    <w:rsid w:val="000676BA"/>
    <w:rsid w:val="000677D4"/>
    <w:rsid w:val="000678F8"/>
    <w:rsid w:val="00067938"/>
    <w:rsid w:val="00067A52"/>
    <w:rsid w:val="00067F0A"/>
    <w:rsid w:val="0007034B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E2"/>
    <w:rsid w:val="0007133D"/>
    <w:rsid w:val="000713C9"/>
    <w:rsid w:val="0007152D"/>
    <w:rsid w:val="00071613"/>
    <w:rsid w:val="00071AF8"/>
    <w:rsid w:val="00071BEC"/>
    <w:rsid w:val="00071C6E"/>
    <w:rsid w:val="00071CB2"/>
    <w:rsid w:val="00071D46"/>
    <w:rsid w:val="0007213A"/>
    <w:rsid w:val="00072199"/>
    <w:rsid w:val="000724B7"/>
    <w:rsid w:val="000725CB"/>
    <w:rsid w:val="0007261A"/>
    <w:rsid w:val="00072749"/>
    <w:rsid w:val="00072835"/>
    <w:rsid w:val="00072A75"/>
    <w:rsid w:val="00072A99"/>
    <w:rsid w:val="00072CF1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D1E"/>
    <w:rsid w:val="00074D43"/>
    <w:rsid w:val="00074DAD"/>
    <w:rsid w:val="00074DC5"/>
    <w:rsid w:val="00074DF6"/>
    <w:rsid w:val="00074E6F"/>
    <w:rsid w:val="00074F09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5AC"/>
    <w:rsid w:val="0007664A"/>
    <w:rsid w:val="000766CC"/>
    <w:rsid w:val="000767D5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7F"/>
    <w:rsid w:val="000778DF"/>
    <w:rsid w:val="00077A6D"/>
    <w:rsid w:val="00077BB6"/>
    <w:rsid w:val="00077BD8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4C4"/>
    <w:rsid w:val="000814D9"/>
    <w:rsid w:val="00081516"/>
    <w:rsid w:val="00081793"/>
    <w:rsid w:val="000819DA"/>
    <w:rsid w:val="00081DDE"/>
    <w:rsid w:val="00081EA7"/>
    <w:rsid w:val="00081F23"/>
    <w:rsid w:val="00082149"/>
    <w:rsid w:val="00082208"/>
    <w:rsid w:val="000827DE"/>
    <w:rsid w:val="0008282A"/>
    <w:rsid w:val="00082BD1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F6A"/>
    <w:rsid w:val="000860F2"/>
    <w:rsid w:val="00086282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B6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48"/>
    <w:rsid w:val="000921A7"/>
    <w:rsid w:val="000922B4"/>
    <w:rsid w:val="0009252B"/>
    <w:rsid w:val="000925A2"/>
    <w:rsid w:val="00092645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F3"/>
    <w:rsid w:val="000941E8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6035"/>
    <w:rsid w:val="000967D7"/>
    <w:rsid w:val="000967E2"/>
    <w:rsid w:val="000969BF"/>
    <w:rsid w:val="00096A03"/>
    <w:rsid w:val="00096B60"/>
    <w:rsid w:val="00096E27"/>
    <w:rsid w:val="000970CC"/>
    <w:rsid w:val="00097275"/>
    <w:rsid w:val="0009756B"/>
    <w:rsid w:val="0009781F"/>
    <w:rsid w:val="000979AD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9AE"/>
    <w:rsid w:val="000A09EC"/>
    <w:rsid w:val="000A0D32"/>
    <w:rsid w:val="000A0DEE"/>
    <w:rsid w:val="000A0E84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03F"/>
    <w:rsid w:val="000A62E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DB3"/>
    <w:rsid w:val="000B4E75"/>
    <w:rsid w:val="000B4F03"/>
    <w:rsid w:val="000B4F5D"/>
    <w:rsid w:val="000B5167"/>
    <w:rsid w:val="000B5295"/>
    <w:rsid w:val="000B53DE"/>
    <w:rsid w:val="000B54AE"/>
    <w:rsid w:val="000B568C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47"/>
    <w:rsid w:val="000C073F"/>
    <w:rsid w:val="000C09E1"/>
    <w:rsid w:val="000C0BE6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44E"/>
    <w:rsid w:val="000C349B"/>
    <w:rsid w:val="000C36A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B6E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BE4"/>
    <w:rsid w:val="000D5C9D"/>
    <w:rsid w:val="000D5D26"/>
    <w:rsid w:val="000D5EB8"/>
    <w:rsid w:val="000D615D"/>
    <w:rsid w:val="000D649E"/>
    <w:rsid w:val="000D64AE"/>
    <w:rsid w:val="000D65DF"/>
    <w:rsid w:val="000D6846"/>
    <w:rsid w:val="000D6869"/>
    <w:rsid w:val="000D69A5"/>
    <w:rsid w:val="000D6EE0"/>
    <w:rsid w:val="000D6FBA"/>
    <w:rsid w:val="000D6FEB"/>
    <w:rsid w:val="000D70A3"/>
    <w:rsid w:val="000D70C8"/>
    <w:rsid w:val="000D71FF"/>
    <w:rsid w:val="000D740D"/>
    <w:rsid w:val="000D754C"/>
    <w:rsid w:val="000D7600"/>
    <w:rsid w:val="000D78DB"/>
    <w:rsid w:val="000D7BC0"/>
    <w:rsid w:val="000D7D5C"/>
    <w:rsid w:val="000D7D61"/>
    <w:rsid w:val="000D7EF6"/>
    <w:rsid w:val="000D7FB2"/>
    <w:rsid w:val="000D7FE6"/>
    <w:rsid w:val="000E0383"/>
    <w:rsid w:val="000E0393"/>
    <w:rsid w:val="000E0578"/>
    <w:rsid w:val="000E0768"/>
    <w:rsid w:val="000E07AB"/>
    <w:rsid w:val="000E07DB"/>
    <w:rsid w:val="000E0BD0"/>
    <w:rsid w:val="000E0C22"/>
    <w:rsid w:val="000E0C47"/>
    <w:rsid w:val="000E0D05"/>
    <w:rsid w:val="000E105D"/>
    <w:rsid w:val="000E1063"/>
    <w:rsid w:val="000E12EE"/>
    <w:rsid w:val="000E1725"/>
    <w:rsid w:val="000E19DE"/>
    <w:rsid w:val="000E1A22"/>
    <w:rsid w:val="000E1CB4"/>
    <w:rsid w:val="000E1CC2"/>
    <w:rsid w:val="000E1EB5"/>
    <w:rsid w:val="000E1EBE"/>
    <w:rsid w:val="000E1F4F"/>
    <w:rsid w:val="000E1FD2"/>
    <w:rsid w:val="000E229B"/>
    <w:rsid w:val="000E2374"/>
    <w:rsid w:val="000E2416"/>
    <w:rsid w:val="000E27C0"/>
    <w:rsid w:val="000E297A"/>
    <w:rsid w:val="000E2AE4"/>
    <w:rsid w:val="000E2C0B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600A"/>
    <w:rsid w:val="000E60A7"/>
    <w:rsid w:val="000E60F3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C39"/>
    <w:rsid w:val="000F0C7D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8F3"/>
    <w:rsid w:val="000F2FE2"/>
    <w:rsid w:val="000F315A"/>
    <w:rsid w:val="000F31BB"/>
    <w:rsid w:val="000F33BF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5EF"/>
    <w:rsid w:val="000F4847"/>
    <w:rsid w:val="000F4EF9"/>
    <w:rsid w:val="000F5077"/>
    <w:rsid w:val="000F51AB"/>
    <w:rsid w:val="000F51FC"/>
    <w:rsid w:val="000F52A8"/>
    <w:rsid w:val="000F5497"/>
    <w:rsid w:val="000F54A0"/>
    <w:rsid w:val="000F5653"/>
    <w:rsid w:val="000F599A"/>
    <w:rsid w:val="000F5A5D"/>
    <w:rsid w:val="000F5A5F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A5"/>
    <w:rsid w:val="001065F7"/>
    <w:rsid w:val="00106627"/>
    <w:rsid w:val="0010669B"/>
    <w:rsid w:val="001067B9"/>
    <w:rsid w:val="00106960"/>
    <w:rsid w:val="00106968"/>
    <w:rsid w:val="00106AB4"/>
    <w:rsid w:val="00106AE3"/>
    <w:rsid w:val="00106B68"/>
    <w:rsid w:val="00106C61"/>
    <w:rsid w:val="00106D9D"/>
    <w:rsid w:val="00106DB0"/>
    <w:rsid w:val="00106DD7"/>
    <w:rsid w:val="00106EBE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E46"/>
    <w:rsid w:val="00113134"/>
    <w:rsid w:val="0011323B"/>
    <w:rsid w:val="0011324D"/>
    <w:rsid w:val="00113528"/>
    <w:rsid w:val="001136DE"/>
    <w:rsid w:val="001137FC"/>
    <w:rsid w:val="00113A2A"/>
    <w:rsid w:val="00113B23"/>
    <w:rsid w:val="00113D2A"/>
    <w:rsid w:val="00113E56"/>
    <w:rsid w:val="00113EB2"/>
    <w:rsid w:val="00114411"/>
    <w:rsid w:val="00114431"/>
    <w:rsid w:val="001149BF"/>
    <w:rsid w:val="00114A18"/>
    <w:rsid w:val="00114B11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BC"/>
    <w:rsid w:val="001257E7"/>
    <w:rsid w:val="00125B5D"/>
    <w:rsid w:val="00125BD9"/>
    <w:rsid w:val="00125E8A"/>
    <w:rsid w:val="00125EF1"/>
    <w:rsid w:val="00126398"/>
    <w:rsid w:val="001264F2"/>
    <w:rsid w:val="0012689A"/>
    <w:rsid w:val="00126A5C"/>
    <w:rsid w:val="00126B3D"/>
    <w:rsid w:val="00126B7A"/>
    <w:rsid w:val="00126B87"/>
    <w:rsid w:val="00126CE8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E6"/>
    <w:rsid w:val="001311DD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412C"/>
    <w:rsid w:val="00134235"/>
    <w:rsid w:val="00134314"/>
    <w:rsid w:val="0013440D"/>
    <w:rsid w:val="00134560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605B"/>
    <w:rsid w:val="001460B6"/>
    <w:rsid w:val="001463FD"/>
    <w:rsid w:val="00146457"/>
    <w:rsid w:val="001466DC"/>
    <w:rsid w:val="0014690E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9AD"/>
    <w:rsid w:val="001529B5"/>
    <w:rsid w:val="00152C76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68"/>
    <w:rsid w:val="001558BA"/>
    <w:rsid w:val="00155AB4"/>
    <w:rsid w:val="00155B64"/>
    <w:rsid w:val="00155CF3"/>
    <w:rsid w:val="00155CFA"/>
    <w:rsid w:val="00155DF5"/>
    <w:rsid w:val="00155EBB"/>
    <w:rsid w:val="0015600A"/>
    <w:rsid w:val="0015604F"/>
    <w:rsid w:val="00156111"/>
    <w:rsid w:val="00156413"/>
    <w:rsid w:val="001564A9"/>
    <w:rsid w:val="0015650D"/>
    <w:rsid w:val="00156681"/>
    <w:rsid w:val="001566DE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BA7"/>
    <w:rsid w:val="00162E06"/>
    <w:rsid w:val="00162E95"/>
    <w:rsid w:val="00162FC2"/>
    <w:rsid w:val="001631D1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9D"/>
    <w:rsid w:val="001704AF"/>
    <w:rsid w:val="0017060B"/>
    <w:rsid w:val="00170640"/>
    <w:rsid w:val="001706A6"/>
    <w:rsid w:val="001707AC"/>
    <w:rsid w:val="001709F2"/>
    <w:rsid w:val="00170DDE"/>
    <w:rsid w:val="0017123E"/>
    <w:rsid w:val="001712D9"/>
    <w:rsid w:val="00171309"/>
    <w:rsid w:val="0017131C"/>
    <w:rsid w:val="00171344"/>
    <w:rsid w:val="001714DA"/>
    <w:rsid w:val="001716CB"/>
    <w:rsid w:val="001716DC"/>
    <w:rsid w:val="001717EF"/>
    <w:rsid w:val="00171D58"/>
    <w:rsid w:val="00171E18"/>
    <w:rsid w:val="00171E64"/>
    <w:rsid w:val="00172063"/>
    <w:rsid w:val="00172132"/>
    <w:rsid w:val="00172318"/>
    <w:rsid w:val="00172610"/>
    <w:rsid w:val="001726BA"/>
    <w:rsid w:val="001727CA"/>
    <w:rsid w:val="00172832"/>
    <w:rsid w:val="00172852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8C1"/>
    <w:rsid w:val="001869D5"/>
    <w:rsid w:val="00186E9E"/>
    <w:rsid w:val="00186FDD"/>
    <w:rsid w:val="00187154"/>
    <w:rsid w:val="001871E4"/>
    <w:rsid w:val="00187238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C94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961"/>
    <w:rsid w:val="001939F8"/>
    <w:rsid w:val="00193A3C"/>
    <w:rsid w:val="00193C87"/>
    <w:rsid w:val="00193CD1"/>
    <w:rsid w:val="00193E0C"/>
    <w:rsid w:val="00193E7F"/>
    <w:rsid w:val="00193F3C"/>
    <w:rsid w:val="00193F6A"/>
    <w:rsid w:val="00193FAC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0B"/>
    <w:rsid w:val="001977C7"/>
    <w:rsid w:val="001977D7"/>
    <w:rsid w:val="00197A1C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400"/>
    <w:rsid w:val="001A04CF"/>
    <w:rsid w:val="001A0603"/>
    <w:rsid w:val="001A0639"/>
    <w:rsid w:val="001A0871"/>
    <w:rsid w:val="001A0A99"/>
    <w:rsid w:val="001A0B1B"/>
    <w:rsid w:val="001A0C25"/>
    <w:rsid w:val="001A0C2D"/>
    <w:rsid w:val="001A0C4C"/>
    <w:rsid w:val="001A0E52"/>
    <w:rsid w:val="001A0E64"/>
    <w:rsid w:val="001A111C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0AA"/>
    <w:rsid w:val="001A547B"/>
    <w:rsid w:val="001A54AA"/>
    <w:rsid w:val="001A5570"/>
    <w:rsid w:val="001A5588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C3C"/>
    <w:rsid w:val="001B1C5F"/>
    <w:rsid w:val="001B1DD8"/>
    <w:rsid w:val="001B1EB9"/>
    <w:rsid w:val="001B2287"/>
    <w:rsid w:val="001B2360"/>
    <w:rsid w:val="001B2544"/>
    <w:rsid w:val="001B26AB"/>
    <w:rsid w:val="001B27D0"/>
    <w:rsid w:val="001B2825"/>
    <w:rsid w:val="001B2AC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F1"/>
    <w:rsid w:val="001B3AFD"/>
    <w:rsid w:val="001B3B0C"/>
    <w:rsid w:val="001B3E13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71B"/>
    <w:rsid w:val="001B69B3"/>
    <w:rsid w:val="001B69BA"/>
    <w:rsid w:val="001B6A90"/>
    <w:rsid w:val="001B6DAF"/>
    <w:rsid w:val="001B6DFA"/>
    <w:rsid w:val="001B6EB0"/>
    <w:rsid w:val="001B7072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5C"/>
    <w:rsid w:val="001C38D3"/>
    <w:rsid w:val="001C3A7E"/>
    <w:rsid w:val="001C3C0A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2F"/>
    <w:rsid w:val="001C77AA"/>
    <w:rsid w:val="001C77B8"/>
    <w:rsid w:val="001C7AD3"/>
    <w:rsid w:val="001C7B33"/>
    <w:rsid w:val="001D008C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D59"/>
    <w:rsid w:val="001D0E5B"/>
    <w:rsid w:val="001D0E6C"/>
    <w:rsid w:val="001D112B"/>
    <w:rsid w:val="001D1325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87"/>
    <w:rsid w:val="001D1F02"/>
    <w:rsid w:val="001D1F3D"/>
    <w:rsid w:val="001D2056"/>
    <w:rsid w:val="001D208C"/>
    <w:rsid w:val="001D21BF"/>
    <w:rsid w:val="001D23E1"/>
    <w:rsid w:val="001D249A"/>
    <w:rsid w:val="001D24BB"/>
    <w:rsid w:val="001D276A"/>
    <w:rsid w:val="001D295B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CCC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0A"/>
    <w:rsid w:val="001E15E5"/>
    <w:rsid w:val="001E16BB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D8D"/>
    <w:rsid w:val="001E30DB"/>
    <w:rsid w:val="001E3108"/>
    <w:rsid w:val="001E316F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F18"/>
    <w:rsid w:val="001E54CD"/>
    <w:rsid w:val="001E571D"/>
    <w:rsid w:val="001E57B4"/>
    <w:rsid w:val="001E57FF"/>
    <w:rsid w:val="001E5A92"/>
    <w:rsid w:val="001E5BD0"/>
    <w:rsid w:val="001E5C5F"/>
    <w:rsid w:val="001E5CC6"/>
    <w:rsid w:val="001E5F52"/>
    <w:rsid w:val="001E60B9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5E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DDD"/>
    <w:rsid w:val="001F12A1"/>
    <w:rsid w:val="001F1580"/>
    <w:rsid w:val="001F15B1"/>
    <w:rsid w:val="001F15D9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DC"/>
    <w:rsid w:val="001F3D22"/>
    <w:rsid w:val="001F3D7C"/>
    <w:rsid w:val="001F4019"/>
    <w:rsid w:val="001F402B"/>
    <w:rsid w:val="001F4365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331"/>
    <w:rsid w:val="001F762A"/>
    <w:rsid w:val="001F77E3"/>
    <w:rsid w:val="001F7A15"/>
    <w:rsid w:val="001F7B16"/>
    <w:rsid w:val="001F7B1D"/>
    <w:rsid w:val="001F7B67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FB"/>
    <w:rsid w:val="00205F93"/>
    <w:rsid w:val="0020600B"/>
    <w:rsid w:val="002061B0"/>
    <w:rsid w:val="00206346"/>
    <w:rsid w:val="002064FC"/>
    <w:rsid w:val="00206555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85F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2B"/>
    <w:rsid w:val="002223BA"/>
    <w:rsid w:val="0022292D"/>
    <w:rsid w:val="00222A9D"/>
    <w:rsid w:val="00222C48"/>
    <w:rsid w:val="00222CAA"/>
    <w:rsid w:val="00223026"/>
    <w:rsid w:val="00223076"/>
    <w:rsid w:val="002231B2"/>
    <w:rsid w:val="002231DF"/>
    <w:rsid w:val="00223255"/>
    <w:rsid w:val="0022332B"/>
    <w:rsid w:val="0022352A"/>
    <w:rsid w:val="00223598"/>
    <w:rsid w:val="002236E9"/>
    <w:rsid w:val="00223867"/>
    <w:rsid w:val="00223BB3"/>
    <w:rsid w:val="00223C64"/>
    <w:rsid w:val="00223DEC"/>
    <w:rsid w:val="00223E6E"/>
    <w:rsid w:val="00224061"/>
    <w:rsid w:val="00224216"/>
    <w:rsid w:val="002242E7"/>
    <w:rsid w:val="002243AB"/>
    <w:rsid w:val="002246D0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99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3F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5FD7"/>
    <w:rsid w:val="0023621E"/>
    <w:rsid w:val="002363A8"/>
    <w:rsid w:val="00236513"/>
    <w:rsid w:val="002365F7"/>
    <w:rsid w:val="002366CA"/>
    <w:rsid w:val="00236A42"/>
    <w:rsid w:val="00236AAF"/>
    <w:rsid w:val="00236B93"/>
    <w:rsid w:val="00236B9B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E2E"/>
    <w:rsid w:val="00252F66"/>
    <w:rsid w:val="00253082"/>
    <w:rsid w:val="0025316F"/>
    <w:rsid w:val="0025321A"/>
    <w:rsid w:val="00253416"/>
    <w:rsid w:val="0025354B"/>
    <w:rsid w:val="002536E5"/>
    <w:rsid w:val="00253743"/>
    <w:rsid w:val="00253920"/>
    <w:rsid w:val="00253944"/>
    <w:rsid w:val="00253B74"/>
    <w:rsid w:val="00253BA5"/>
    <w:rsid w:val="00253D55"/>
    <w:rsid w:val="00254027"/>
    <w:rsid w:val="002541A1"/>
    <w:rsid w:val="002541D3"/>
    <w:rsid w:val="002542A0"/>
    <w:rsid w:val="002543FC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B1"/>
    <w:rsid w:val="002558AC"/>
    <w:rsid w:val="00255C47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81"/>
    <w:rsid w:val="00262CCF"/>
    <w:rsid w:val="00262CEB"/>
    <w:rsid w:val="00262DEB"/>
    <w:rsid w:val="00262EAA"/>
    <w:rsid w:val="0026309E"/>
    <w:rsid w:val="00263251"/>
    <w:rsid w:val="0026346B"/>
    <w:rsid w:val="00263744"/>
    <w:rsid w:val="00263A80"/>
    <w:rsid w:val="00263A83"/>
    <w:rsid w:val="00263B7F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5F0"/>
    <w:rsid w:val="002667E6"/>
    <w:rsid w:val="00266A1F"/>
    <w:rsid w:val="00266A51"/>
    <w:rsid w:val="00266B02"/>
    <w:rsid w:val="00266FF4"/>
    <w:rsid w:val="00267028"/>
    <w:rsid w:val="00267293"/>
    <w:rsid w:val="00267451"/>
    <w:rsid w:val="0026751A"/>
    <w:rsid w:val="0026760A"/>
    <w:rsid w:val="00267ACD"/>
    <w:rsid w:val="00267BBA"/>
    <w:rsid w:val="00267C25"/>
    <w:rsid w:val="00267CB0"/>
    <w:rsid w:val="00267E0F"/>
    <w:rsid w:val="00267F3F"/>
    <w:rsid w:val="0027001F"/>
    <w:rsid w:val="002702ED"/>
    <w:rsid w:val="002703AA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832"/>
    <w:rsid w:val="00274AD9"/>
    <w:rsid w:val="00274C2F"/>
    <w:rsid w:val="00274CA5"/>
    <w:rsid w:val="00274D84"/>
    <w:rsid w:val="00274F39"/>
    <w:rsid w:val="002756EB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33C"/>
    <w:rsid w:val="002804DD"/>
    <w:rsid w:val="002804DF"/>
    <w:rsid w:val="0028078D"/>
    <w:rsid w:val="00280911"/>
    <w:rsid w:val="00280934"/>
    <w:rsid w:val="00280979"/>
    <w:rsid w:val="00280B8C"/>
    <w:rsid w:val="00280DF7"/>
    <w:rsid w:val="00280E0A"/>
    <w:rsid w:val="00280E7D"/>
    <w:rsid w:val="00281276"/>
    <w:rsid w:val="00281436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3118"/>
    <w:rsid w:val="0028334B"/>
    <w:rsid w:val="0028337B"/>
    <w:rsid w:val="002835AC"/>
    <w:rsid w:val="00283675"/>
    <w:rsid w:val="00283DFB"/>
    <w:rsid w:val="00283E2A"/>
    <w:rsid w:val="00283E41"/>
    <w:rsid w:val="00284003"/>
    <w:rsid w:val="0028409B"/>
    <w:rsid w:val="002843AB"/>
    <w:rsid w:val="0028452D"/>
    <w:rsid w:val="0028457A"/>
    <w:rsid w:val="0028477C"/>
    <w:rsid w:val="002847CE"/>
    <w:rsid w:val="00284BE3"/>
    <w:rsid w:val="00284E36"/>
    <w:rsid w:val="00284E9A"/>
    <w:rsid w:val="002857BB"/>
    <w:rsid w:val="002859E5"/>
    <w:rsid w:val="00285B15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5D8"/>
    <w:rsid w:val="002875F4"/>
    <w:rsid w:val="0028763D"/>
    <w:rsid w:val="0028767E"/>
    <w:rsid w:val="00287724"/>
    <w:rsid w:val="0028782C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1109"/>
    <w:rsid w:val="0029121D"/>
    <w:rsid w:val="002912B4"/>
    <w:rsid w:val="002915D0"/>
    <w:rsid w:val="0029174B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C2B"/>
    <w:rsid w:val="002A3C6A"/>
    <w:rsid w:val="002A3CB4"/>
    <w:rsid w:val="002A3FB5"/>
    <w:rsid w:val="002A40F3"/>
    <w:rsid w:val="002A4176"/>
    <w:rsid w:val="002A4345"/>
    <w:rsid w:val="002A4440"/>
    <w:rsid w:val="002A4464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018"/>
    <w:rsid w:val="002B30FE"/>
    <w:rsid w:val="002B36F9"/>
    <w:rsid w:val="002B3730"/>
    <w:rsid w:val="002B38C8"/>
    <w:rsid w:val="002B3A9A"/>
    <w:rsid w:val="002B3BCE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98"/>
    <w:rsid w:val="002B4B2F"/>
    <w:rsid w:val="002B4D57"/>
    <w:rsid w:val="002B4E09"/>
    <w:rsid w:val="002B4F3D"/>
    <w:rsid w:val="002B4FD4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9E7"/>
    <w:rsid w:val="002B7AB5"/>
    <w:rsid w:val="002B7B91"/>
    <w:rsid w:val="002B7C75"/>
    <w:rsid w:val="002B7C79"/>
    <w:rsid w:val="002B7EA8"/>
    <w:rsid w:val="002C0448"/>
    <w:rsid w:val="002C069D"/>
    <w:rsid w:val="002C09FB"/>
    <w:rsid w:val="002C0A91"/>
    <w:rsid w:val="002C0B3D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FB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D6"/>
    <w:rsid w:val="002E1112"/>
    <w:rsid w:val="002E1239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65"/>
    <w:rsid w:val="002F151A"/>
    <w:rsid w:val="002F1529"/>
    <w:rsid w:val="002F156B"/>
    <w:rsid w:val="002F1741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D6"/>
    <w:rsid w:val="002F7B33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C45"/>
    <w:rsid w:val="00302CCC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B2"/>
    <w:rsid w:val="00305D98"/>
    <w:rsid w:val="00305DDB"/>
    <w:rsid w:val="00306012"/>
    <w:rsid w:val="00306076"/>
    <w:rsid w:val="0030625A"/>
    <w:rsid w:val="00306482"/>
    <w:rsid w:val="003064BD"/>
    <w:rsid w:val="003066C2"/>
    <w:rsid w:val="00306965"/>
    <w:rsid w:val="00306A2F"/>
    <w:rsid w:val="00307282"/>
    <w:rsid w:val="003072BD"/>
    <w:rsid w:val="003072D0"/>
    <w:rsid w:val="00307397"/>
    <w:rsid w:val="00307437"/>
    <w:rsid w:val="00307525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56D"/>
    <w:rsid w:val="00314619"/>
    <w:rsid w:val="00314950"/>
    <w:rsid w:val="00314C68"/>
    <w:rsid w:val="00314D48"/>
    <w:rsid w:val="00314E2A"/>
    <w:rsid w:val="00314E92"/>
    <w:rsid w:val="00314E9F"/>
    <w:rsid w:val="00314F47"/>
    <w:rsid w:val="00314F64"/>
    <w:rsid w:val="003151E0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BCC"/>
    <w:rsid w:val="00317D68"/>
    <w:rsid w:val="00317DDA"/>
    <w:rsid w:val="00317EE9"/>
    <w:rsid w:val="0032004A"/>
    <w:rsid w:val="00320067"/>
    <w:rsid w:val="003201D0"/>
    <w:rsid w:val="003201E3"/>
    <w:rsid w:val="00320316"/>
    <w:rsid w:val="00320385"/>
    <w:rsid w:val="003203CE"/>
    <w:rsid w:val="0032040B"/>
    <w:rsid w:val="00320495"/>
    <w:rsid w:val="003205E8"/>
    <w:rsid w:val="003208F3"/>
    <w:rsid w:val="00320A98"/>
    <w:rsid w:val="00320B1F"/>
    <w:rsid w:val="00320BB6"/>
    <w:rsid w:val="00320C83"/>
    <w:rsid w:val="00320D26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466"/>
    <w:rsid w:val="00336674"/>
    <w:rsid w:val="003366CC"/>
    <w:rsid w:val="003368D6"/>
    <w:rsid w:val="00336B3F"/>
    <w:rsid w:val="0033713F"/>
    <w:rsid w:val="003373D5"/>
    <w:rsid w:val="003375F2"/>
    <w:rsid w:val="00337742"/>
    <w:rsid w:val="00337863"/>
    <w:rsid w:val="00337A59"/>
    <w:rsid w:val="00337C54"/>
    <w:rsid w:val="00337CAA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B81"/>
    <w:rsid w:val="00343D8F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FBA"/>
    <w:rsid w:val="00345FFB"/>
    <w:rsid w:val="0034619A"/>
    <w:rsid w:val="003461C1"/>
    <w:rsid w:val="003462A8"/>
    <w:rsid w:val="003462FC"/>
    <w:rsid w:val="00346443"/>
    <w:rsid w:val="003467FA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58D"/>
    <w:rsid w:val="003476BA"/>
    <w:rsid w:val="003478FF"/>
    <w:rsid w:val="00347A70"/>
    <w:rsid w:val="00347DE7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AD"/>
    <w:rsid w:val="003557DE"/>
    <w:rsid w:val="00355861"/>
    <w:rsid w:val="00355867"/>
    <w:rsid w:val="003558A1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B40"/>
    <w:rsid w:val="00361C7F"/>
    <w:rsid w:val="00361DE4"/>
    <w:rsid w:val="00361E31"/>
    <w:rsid w:val="00361E4A"/>
    <w:rsid w:val="00361E93"/>
    <w:rsid w:val="00361EF4"/>
    <w:rsid w:val="00362298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301B"/>
    <w:rsid w:val="003632B6"/>
    <w:rsid w:val="0036344B"/>
    <w:rsid w:val="003634B3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EF7"/>
    <w:rsid w:val="00365006"/>
    <w:rsid w:val="003653D8"/>
    <w:rsid w:val="0036544B"/>
    <w:rsid w:val="003655E0"/>
    <w:rsid w:val="003658F9"/>
    <w:rsid w:val="00365C64"/>
    <w:rsid w:val="00365F53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90"/>
    <w:rsid w:val="0036776D"/>
    <w:rsid w:val="00367785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442"/>
    <w:rsid w:val="003705F0"/>
    <w:rsid w:val="003708A3"/>
    <w:rsid w:val="003709C9"/>
    <w:rsid w:val="00370AC1"/>
    <w:rsid w:val="00370AC4"/>
    <w:rsid w:val="00370D3A"/>
    <w:rsid w:val="00370E54"/>
    <w:rsid w:val="00370EE5"/>
    <w:rsid w:val="003711D6"/>
    <w:rsid w:val="003712DC"/>
    <w:rsid w:val="00371341"/>
    <w:rsid w:val="003717F5"/>
    <w:rsid w:val="003718A6"/>
    <w:rsid w:val="0037192F"/>
    <w:rsid w:val="0037193C"/>
    <w:rsid w:val="00371E61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404F"/>
    <w:rsid w:val="00374065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A9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800A3"/>
    <w:rsid w:val="00380175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23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84"/>
    <w:rsid w:val="003911F7"/>
    <w:rsid w:val="0039121D"/>
    <w:rsid w:val="003914FB"/>
    <w:rsid w:val="0039150E"/>
    <w:rsid w:val="0039163B"/>
    <w:rsid w:val="0039188F"/>
    <w:rsid w:val="003918D7"/>
    <w:rsid w:val="003919B9"/>
    <w:rsid w:val="00391C5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297"/>
    <w:rsid w:val="003942F1"/>
    <w:rsid w:val="00394355"/>
    <w:rsid w:val="0039446E"/>
    <w:rsid w:val="003945C9"/>
    <w:rsid w:val="0039475B"/>
    <w:rsid w:val="003949EF"/>
    <w:rsid w:val="00394DA4"/>
    <w:rsid w:val="00394DF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E36"/>
    <w:rsid w:val="003B10B9"/>
    <w:rsid w:val="003B110A"/>
    <w:rsid w:val="003B1137"/>
    <w:rsid w:val="003B13ED"/>
    <w:rsid w:val="003B14B4"/>
    <w:rsid w:val="003B14C7"/>
    <w:rsid w:val="003B15B5"/>
    <w:rsid w:val="003B15B8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827"/>
    <w:rsid w:val="003B68E8"/>
    <w:rsid w:val="003B69A5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2010"/>
    <w:rsid w:val="003C21A6"/>
    <w:rsid w:val="003C2346"/>
    <w:rsid w:val="003C26E3"/>
    <w:rsid w:val="003C2855"/>
    <w:rsid w:val="003C2BD9"/>
    <w:rsid w:val="003C2F3D"/>
    <w:rsid w:val="003C3049"/>
    <w:rsid w:val="003C31FB"/>
    <w:rsid w:val="003C32F0"/>
    <w:rsid w:val="003C332D"/>
    <w:rsid w:val="003C3428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6024"/>
    <w:rsid w:val="003C6248"/>
    <w:rsid w:val="003C64AA"/>
    <w:rsid w:val="003C64E6"/>
    <w:rsid w:val="003C654F"/>
    <w:rsid w:val="003C6584"/>
    <w:rsid w:val="003C65F3"/>
    <w:rsid w:val="003C68CF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C9"/>
    <w:rsid w:val="003D560F"/>
    <w:rsid w:val="003D5708"/>
    <w:rsid w:val="003D58A3"/>
    <w:rsid w:val="003D5B05"/>
    <w:rsid w:val="003D5DDE"/>
    <w:rsid w:val="003D5EF3"/>
    <w:rsid w:val="003D5F89"/>
    <w:rsid w:val="003D635B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F8"/>
    <w:rsid w:val="003E38BD"/>
    <w:rsid w:val="003E3A32"/>
    <w:rsid w:val="003E3B40"/>
    <w:rsid w:val="003E3B44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8D"/>
    <w:rsid w:val="003E6213"/>
    <w:rsid w:val="003E63BD"/>
    <w:rsid w:val="003E645D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3DA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95E"/>
    <w:rsid w:val="00400A2E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408"/>
    <w:rsid w:val="00402516"/>
    <w:rsid w:val="00402834"/>
    <w:rsid w:val="0040291E"/>
    <w:rsid w:val="00402C3A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40E"/>
    <w:rsid w:val="00404589"/>
    <w:rsid w:val="0040462E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778"/>
    <w:rsid w:val="0041079D"/>
    <w:rsid w:val="004109F1"/>
    <w:rsid w:val="00410B89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AE"/>
    <w:rsid w:val="00417F89"/>
    <w:rsid w:val="00420026"/>
    <w:rsid w:val="004200AE"/>
    <w:rsid w:val="00420137"/>
    <w:rsid w:val="00420149"/>
    <w:rsid w:val="00420523"/>
    <w:rsid w:val="0042058E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2FDE"/>
    <w:rsid w:val="0042316C"/>
    <w:rsid w:val="0042323E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A7F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A6"/>
    <w:rsid w:val="00425AF0"/>
    <w:rsid w:val="00425D69"/>
    <w:rsid w:val="00425DC5"/>
    <w:rsid w:val="0042614E"/>
    <w:rsid w:val="00426286"/>
    <w:rsid w:val="00426428"/>
    <w:rsid w:val="004265EA"/>
    <w:rsid w:val="004269E7"/>
    <w:rsid w:val="00426A7E"/>
    <w:rsid w:val="00426B30"/>
    <w:rsid w:val="00426EB1"/>
    <w:rsid w:val="00427197"/>
    <w:rsid w:val="004273E5"/>
    <w:rsid w:val="00427413"/>
    <w:rsid w:val="004278D1"/>
    <w:rsid w:val="004278DF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E"/>
    <w:rsid w:val="0043312B"/>
    <w:rsid w:val="00433857"/>
    <w:rsid w:val="0043388B"/>
    <w:rsid w:val="004339DA"/>
    <w:rsid w:val="004339E7"/>
    <w:rsid w:val="00433A65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5047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D78"/>
    <w:rsid w:val="00451EC5"/>
    <w:rsid w:val="00452011"/>
    <w:rsid w:val="004520F3"/>
    <w:rsid w:val="004522A4"/>
    <w:rsid w:val="00452456"/>
    <w:rsid w:val="004524E0"/>
    <w:rsid w:val="00452781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B03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A2F"/>
    <w:rsid w:val="00460AD5"/>
    <w:rsid w:val="00460B39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9E"/>
    <w:rsid w:val="004630F0"/>
    <w:rsid w:val="004631D4"/>
    <w:rsid w:val="004635A3"/>
    <w:rsid w:val="00463623"/>
    <w:rsid w:val="00463839"/>
    <w:rsid w:val="00463861"/>
    <w:rsid w:val="00463A1B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C47"/>
    <w:rsid w:val="00473DED"/>
    <w:rsid w:val="00473E1A"/>
    <w:rsid w:val="00473F40"/>
    <w:rsid w:val="00473F5B"/>
    <w:rsid w:val="00473F63"/>
    <w:rsid w:val="00473FE2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10B"/>
    <w:rsid w:val="004753C5"/>
    <w:rsid w:val="00475A45"/>
    <w:rsid w:val="00475A92"/>
    <w:rsid w:val="00475C02"/>
    <w:rsid w:val="00475D9C"/>
    <w:rsid w:val="00475DA8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7DE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F7"/>
    <w:rsid w:val="00483830"/>
    <w:rsid w:val="00483988"/>
    <w:rsid w:val="00483A76"/>
    <w:rsid w:val="00483B1B"/>
    <w:rsid w:val="00483C85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EE"/>
    <w:rsid w:val="00484F77"/>
    <w:rsid w:val="004850A1"/>
    <w:rsid w:val="004854D1"/>
    <w:rsid w:val="00485584"/>
    <w:rsid w:val="00485694"/>
    <w:rsid w:val="004857B9"/>
    <w:rsid w:val="0048583A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B03"/>
    <w:rsid w:val="00491D5F"/>
    <w:rsid w:val="00491E2B"/>
    <w:rsid w:val="00491FAC"/>
    <w:rsid w:val="00492120"/>
    <w:rsid w:val="00492185"/>
    <w:rsid w:val="004925A4"/>
    <w:rsid w:val="00492809"/>
    <w:rsid w:val="00492813"/>
    <w:rsid w:val="004929B5"/>
    <w:rsid w:val="00492DFD"/>
    <w:rsid w:val="00492F9D"/>
    <w:rsid w:val="00492FBC"/>
    <w:rsid w:val="0049306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DA"/>
    <w:rsid w:val="00494A0F"/>
    <w:rsid w:val="00494CD8"/>
    <w:rsid w:val="00494D21"/>
    <w:rsid w:val="00494E57"/>
    <w:rsid w:val="00494E5F"/>
    <w:rsid w:val="0049558E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1DA"/>
    <w:rsid w:val="00497787"/>
    <w:rsid w:val="00497965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D81"/>
    <w:rsid w:val="004A1E07"/>
    <w:rsid w:val="004A1EA1"/>
    <w:rsid w:val="004A2061"/>
    <w:rsid w:val="004A235C"/>
    <w:rsid w:val="004A23FD"/>
    <w:rsid w:val="004A240E"/>
    <w:rsid w:val="004A246D"/>
    <w:rsid w:val="004A2498"/>
    <w:rsid w:val="004A24A5"/>
    <w:rsid w:val="004A2501"/>
    <w:rsid w:val="004A2612"/>
    <w:rsid w:val="004A28E7"/>
    <w:rsid w:val="004A28FC"/>
    <w:rsid w:val="004A2AA9"/>
    <w:rsid w:val="004A2AE3"/>
    <w:rsid w:val="004A2B5E"/>
    <w:rsid w:val="004A2C46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C4C"/>
    <w:rsid w:val="004A7D47"/>
    <w:rsid w:val="004A7E5E"/>
    <w:rsid w:val="004B001D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23D"/>
    <w:rsid w:val="004B126A"/>
    <w:rsid w:val="004B14C6"/>
    <w:rsid w:val="004B15C0"/>
    <w:rsid w:val="004B1645"/>
    <w:rsid w:val="004B1671"/>
    <w:rsid w:val="004B16AC"/>
    <w:rsid w:val="004B19D1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217F"/>
    <w:rsid w:val="004C22E2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F0"/>
    <w:rsid w:val="004D23FA"/>
    <w:rsid w:val="004D2558"/>
    <w:rsid w:val="004D2571"/>
    <w:rsid w:val="004D258C"/>
    <w:rsid w:val="004D27FE"/>
    <w:rsid w:val="004D287E"/>
    <w:rsid w:val="004D28C2"/>
    <w:rsid w:val="004D29D9"/>
    <w:rsid w:val="004D2E8F"/>
    <w:rsid w:val="004D3084"/>
    <w:rsid w:val="004D3096"/>
    <w:rsid w:val="004D373F"/>
    <w:rsid w:val="004D3752"/>
    <w:rsid w:val="004D37E7"/>
    <w:rsid w:val="004D3807"/>
    <w:rsid w:val="004D3872"/>
    <w:rsid w:val="004D394D"/>
    <w:rsid w:val="004D3E88"/>
    <w:rsid w:val="004D4025"/>
    <w:rsid w:val="004D41CF"/>
    <w:rsid w:val="004D42A8"/>
    <w:rsid w:val="004D4339"/>
    <w:rsid w:val="004D449B"/>
    <w:rsid w:val="004D4588"/>
    <w:rsid w:val="004D4718"/>
    <w:rsid w:val="004D4A4C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E8"/>
    <w:rsid w:val="004E2259"/>
    <w:rsid w:val="004E22CC"/>
    <w:rsid w:val="004E25BC"/>
    <w:rsid w:val="004E262F"/>
    <w:rsid w:val="004E27A1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9F"/>
    <w:rsid w:val="004E6C6A"/>
    <w:rsid w:val="004E6CA8"/>
    <w:rsid w:val="004E7264"/>
    <w:rsid w:val="004E72A6"/>
    <w:rsid w:val="004E7306"/>
    <w:rsid w:val="004E7BC6"/>
    <w:rsid w:val="004E7BE2"/>
    <w:rsid w:val="004E7C21"/>
    <w:rsid w:val="004F0082"/>
    <w:rsid w:val="004F00C4"/>
    <w:rsid w:val="004F0197"/>
    <w:rsid w:val="004F06EC"/>
    <w:rsid w:val="004F07D9"/>
    <w:rsid w:val="004F0800"/>
    <w:rsid w:val="004F0886"/>
    <w:rsid w:val="004F0E1E"/>
    <w:rsid w:val="004F1298"/>
    <w:rsid w:val="004F12B7"/>
    <w:rsid w:val="004F1326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52E"/>
    <w:rsid w:val="004F4587"/>
    <w:rsid w:val="004F4740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E1D"/>
    <w:rsid w:val="00513EDD"/>
    <w:rsid w:val="0051405E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619"/>
    <w:rsid w:val="005166F5"/>
    <w:rsid w:val="0051674A"/>
    <w:rsid w:val="005168B5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4B"/>
    <w:rsid w:val="005266E0"/>
    <w:rsid w:val="005269DB"/>
    <w:rsid w:val="00526C71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841"/>
    <w:rsid w:val="005318A0"/>
    <w:rsid w:val="00531ADA"/>
    <w:rsid w:val="00531F48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9F"/>
    <w:rsid w:val="00540C01"/>
    <w:rsid w:val="00540D44"/>
    <w:rsid w:val="00540D71"/>
    <w:rsid w:val="00540EAF"/>
    <w:rsid w:val="00540FB8"/>
    <w:rsid w:val="00541024"/>
    <w:rsid w:val="00541145"/>
    <w:rsid w:val="0054115C"/>
    <w:rsid w:val="00541167"/>
    <w:rsid w:val="0054130A"/>
    <w:rsid w:val="005413F7"/>
    <w:rsid w:val="0054142F"/>
    <w:rsid w:val="00541623"/>
    <w:rsid w:val="0054171D"/>
    <w:rsid w:val="00541834"/>
    <w:rsid w:val="00541A8D"/>
    <w:rsid w:val="00541AB9"/>
    <w:rsid w:val="00541C75"/>
    <w:rsid w:val="00541FC6"/>
    <w:rsid w:val="00541FF2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C7A"/>
    <w:rsid w:val="00545CD5"/>
    <w:rsid w:val="00545CE2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6477"/>
    <w:rsid w:val="005566C6"/>
    <w:rsid w:val="005566ED"/>
    <w:rsid w:val="00556726"/>
    <w:rsid w:val="005569BC"/>
    <w:rsid w:val="00556A1A"/>
    <w:rsid w:val="00556B1D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E77"/>
    <w:rsid w:val="005600A7"/>
    <w:rsid w:val="0056026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CD8"/>
    <w:rsid w:val="00564FB8"/>
    <w:rsid w:val="005651D0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B2E"/>
    <w:rsid w:val="00571C9E"/>
    <w:rsid w:val="00571E4F"/>
    <w:rsid w:val="005720CE"/>
    <w:rsid w:val="005720DF"/>
    <w:rsid w:val="00572230"/>
    <w:rsid w:val="005722BB"/>
    <w:rsid w:val="0057244F"/>
    <w:rsid w:val="00572475"/>
    <w:rsid w:val="00572581"/>
    <w:rsid w:val="005726C5"/>
    <w:rsid w:val="005728A3"/>
    <w:rsid w:val="005729F5"/>
    <w:rsid w:val="00572C24"/>
    <w:rsid w:val="00572C30"/>
    <w:rsid w:val="00572F1D"/>
    <w:rsid w:val="00572F49"/>
    <w:rsid w:val="00572F6C"/>
    <w:rsid w:val="00572FB0"/>
    <w:rsid w:val="005731EC"/>
    <w:rsid w:val="00573219"/>
    <w:rsid w:val="0057342A"/>
    <w:rsid w:val="005734AA"/>
    <w:rsid w:val="00573A8F"/>
    <w:rsid w:val="00573BDD"/>
    <w:rsid w:val="00573E34"/>
    <w:rsid w:val="00573F85"/>
    <w:rsid w:val="00574144"/>
    <w:rsid w:val="00574472"/>
    <w:rsid w:val="00574582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638"/>
    <w:rsid w:val="005808EE"/>
    <w:rsid w:val="00580B2B"/>
    <w:rsid w:val="00580E71"/>
    <w:rsid w:val="00580EA8"/>
    <w:rsid w:val="00580F5C"/>
    <w:rsid w:val="00580FFC"/>
    <w:rsid w:val="005811C6"/>
    <w:rsid w:val="00581257"/>
    <w:rsid w:val="0058146F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80"/>
    <w:rsid w:val="005822EA"/>
    <w:rsid w:val="0058239E"/>
    <w:rsid w:val="00582522"/>
    <w:rsid w:val="0058290A"/>
    <w:rsid w:val="00582986"/>
    <w:rsid w:val="005829B6"/>
    <w:rsid w:val="00582B4A"/>
    <w:rsid w:val="00582BF3"/>
    <w:rsid w:val="00582C7B"/>
    <w:rsid w:val="00582CD4"/>
    <w:rsid w:val="00582DED"/>
    <w:rsid w:val="00582E21"/>
    <w:rsid w:val="00582E8B"/>
    <w:rsid w:val="0058306C"/>
    <w:rsid w:val="005830B1"/>
    <w:rsid w:val="00583195"/>
    <w:rsid w:val="00583386"/>
    <w:rsid w:val="0058338B"/>
    <w:rsid w:val="00583407"/>
    <w:rsid w:val="005834B2"/>
    <w:rsid w:val="00583568"/>
    <w:rsid w:val="0058384E"/>
    <w:rsid w:val="00583AA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C62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336"/>
    <w:rsid w:val="005924C9"/>
    <w:rsid w:val="00592629"/>
    <w:rsid w:val="005926FF"/>
    <w:rsid w:val="00592A7D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6BE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B94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100E"/>
    <w:rsid w:val="005A107D"/>
    <w:rsid w:val="005A134C"/>
    <w:rsid w:val="005A13F2"/>
    <w:rsid w:val="005A149C"/>
    <w:rsid w:val="005A15BC"/>
    <w:rsid w:val="005A1627"/>
    <w:rsid w:val="005A1971"/>
    <w:rsid w:val="005A1C38"/>
    <w:rsid w:val="005A1D78"/>
    <w:rsid w:val="005A1F62"/>
    <w:rsid w:val="005A21C2"/>
    <w:rsid w:val="005A2506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BC1"/>
    <w:rsid w:val="005A4CE7"/>
    <w:rsid w:val="005A4D79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B5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9C1"/>
    <w:rsid w:val="005A7A68"/>
    <w:rsid w:val="005A7B94"/>
    <w:rsid w:val="005A7D10"/>
    <w:rsid w:val="005A7E9E"/>
    <w:rsid w:val="005B023E"/>
    <w:rsid w:val="005B02E5"/>
    <w:rsid w:val="005B03B4"/>
    <w:rsid w:val="005B03E6"/>
    <w:rsid w:val="005B0440"/>
    <w:rsid w:val="005B0575"/>
    <w:rsid w:val="005B06E3"/>
    <w:rsid w:val="005B06E4"/>
    <w:rsid w:val="005B07BC"/>
    <w:rsid w:val="005B08FA"/>
    <w:rsid w:val="005B0E04"/>
    <w:rsid w:val="005B0FA0"/>
    <w:rsid w:val="005B0FD2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CF7"/>
    <w:rsid w:val="005B1DDE"/>
    <w:rsid w:val="005B1F1A"/>
    <w:rsid w:val="005B210C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92B"/>
    <w:rsid w:val="005B2970"/>
    <w:rsid w:val="005B29E4"/>
    <w:rsid w:val="005B2A27"/>
    <w:rsid w:val="005B2ACA"/>
    <w:rsid w:val="005B2C17"/>
    <w:rsid w:val="005B2E37"/>
    <w:rsid w:val="005B2E86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324"/>
    <w:rsid w:val="005B58A2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6E8"/>
    <w:rsid w:val="005B7877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60"/>
    <w:rsid w:val="005C5EA9"/>
    <w:rsid w:val="005C616F"/>
    <w:rsid w:val="005C62A8"/>
    <w:rsid w:val="005C638D"/>
    <w:rsid w:val="005C688F"/>
    <w:rsid w:val="005C68FA"/>
    <w:rsid w:val="005C6AA3"/>
    <w:rsid w:val="005C6C5C"/>
    <w:rsid w:val="005C6CFD"/>
    <w:rsid w:val="005C6D4F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C1C"/>
    <w:rsid w:val="005D1603"/>
    <w:rsid w:val="005D165A"/>
    <w:rsid w:val="005D19F3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F8A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E23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81A"/>
    <w:rsid w:val="005D6B2D"/>
    <w:rsid w:val="005D6C0E"/>
    <w:rsid w:val="005D6C42"/>
    <w:rsid w:val="005D6CC5"/>
    <w:rsid w:val="005D6DC0"/>
    <w:rsid w:val="005D6F3E"/>
    <w:rsid w:val="005D702C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8C"/>
    <w:rsid w:val="005E1514"/>
    <w:rsid w:val="005E15A1"/>
    <w:rsid w:val="005E176B"/>
    <w:rsid w:val="005E1837"/>
    <w:rsid w:val="005E18E9"/>
    <w:rsid w:val="005E1AFE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907"/>
    <w:rsid w:val="005E49DD"/>
    <w:rsid w:val="005E4A9B"/>
    <w:rsid w:val="005E4BE3"/>
    <w:rsid w:val="005E4DAE"/>
    <w:rsid w:val="005E523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B5"/>
    <w:rsid w:val="005F20BA"/>
    <w:rsid w:val="005F2294"/>
    <w:rsid w:val="005F28E6"/>
    <w:rsid w:val="005F2AAC"/>
    <w:rsid w:val="005F2C16"/>
    <w:rsid w:val="005F2E51"/>
    <w:rsid w:val="005F30BE"/>
    <w:rsid w:val="005F3369"/>
    <w:rsid w:val="005F3AD3"/>
    <w:rsid w:val="005F3B56"/>
    <w:rsid w:val="005F3C45"/>
    <w:rsid w:val="005F3F4C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FFD"/>
    <w:rsid w:val="005F6CEE"/>
    <w:rsid w:val="005F6E59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8D"/>
    <w:rsid w:val="006015D0"/>
    <w:rsid w:val="00601AF1"/>
    <w:rsid w:val="00602045"/>
    <w:rsid w:val="006021BA"/>
    <w:rsid w:val="00602314"/>
    <w:rsid w:val="0060233B"/>
    <w:rsid w:val="0060282D"/>
    <w:rsid w:val="00602B44"/>
    <w:rsid w:val="00602C7A"/>
    <w:rsid w:val="00602D1D"/>
    <w:rsid w:val="00602EA1"/>
    <w:rsid w:val="00603142"/>
    <w:rsid w:val="0060341A"/>
    <w:rsid w:val="00603652"/>
    <w:rsid w:val="00603759"/>
    <w:rsid w:val="006037AB"/>
    <w:rsid w:val="00603A6A"/>
    <w:rsid w:val="00603C18"/>
    <w:rsid w:val="00603D6E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C7C"/>
    <w:rsid w:val="00606D55"/>
    <w:rsid w:val="00607045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7DA"/>
    <w:rsid w:val="00613866"/>
    <w:rsid w:val="0061389C"/>
    <w:rsid w:val="00613B92"/>
    <w:rsid w:val="00613C00"/>
    <w:rsid w:val="00613C67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D21"/>
    <w:rsid w:val="00615F61"/>
    <w:rsid w:val="00616369"/>
    <w:rsid w:val="00616829"/>
    <w:rsid w:val="006168AD"/>
    <w:rsid w:val="00616A52"/>
    <w:rsid w:val="00616D3A"/>
    <w:rsid w:val="00616D93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84"/>
    <w:rsid w:val="00626AA9"/>
    <w:rsid w:val="00626B99"/>
    <w:rsid w:val="00626F01"/>
    <w:rsid w:val="00626FD2"/>
    <w:rsid w:val="00626FEA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1C0"/>
    <w:rsid w:val="00632481"/>
    <w:rsid w:val="006325AF"/>
    <w:rsid w:val="006329A3"/>
    <w:rsid w:val="006329DA"/>
    <w:rsid w:val="00632BC7"/>
    <w:rsid w:val="006332A5"/>
    <w:rsid w:val="00633325"/>
    <w:rsid w:val="00633895"/>
    <w:rsid w:val="00633CA7"/>
    <w:rsid w:val="00633D4E"/>
    <w:rsid w:val="00633EC9"/>
    <w:rsid w:val="00633FBB"/>
    <w:rsid w:val="00633FDD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7F0"/>
    <w:rsid w:val="00641B46"/>
    <w:rsid w:val="00641C6C"/>
    <w:rsid w:val="00641C6D"/>
    <w:rsid w:val="00641CF6"/>
    <w:rsid w:val="006420F8"/>
    <w:rsid w:val="006422EA"/>
    <w:rsid w:val="006426BB"/>
    <w:rsid w:val="00642E5A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E72"/>
    <w:rsid w:val="00652E7A"/>
    <w:rsid w:val="00653512"/>
    <w:rsid w:val="00653644"/>
    <w:rsid w:val="006536AC"/>
    <w:rsid w:val="006537FB"/>
    <w:rsid w:val="00653B4D"/>
    <w:rsid w:val="00654040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6266"/>
    <w:rsid w:val="00656418"/>
    <w:rsid w:val="00656784"/>
    <w:rsid w:val="0065693A"/>
    <w:rsid w:val="0065699D"/>
    <w:rsid w:val="00656C1D"/>
    <w:rsid w:val="00656DA9"/>
    <w:rsid w:val="00656F66"/>
    <w:rsid w:val="00657234"/>
    <w:rsid w:val="00657268"/>
    <w:rsid w:val="0065770B"/>
    <w:rsid w:val="006577EF"/>
    <w:rsid w:val="0065791A"/>
    <w:rsid w:val="00657A48"/>
    <w:rsid w:val="00657B34"/>
    <w:rsid w:val="00657B4F"/>
    <w:rsid w:val="00657C1B"/>
    <w:rsid w:val="00657F18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1AA"/>
    <w:rsid w:val="00663356"/>
    <w:rsid w:val="0066348D"/>
    <w:rsid w:val="00663528"/>
    <w:rsid w:val="006637FF"/>
    <w:rsid w:val="00663912"/>
    <w:rsid w:val="0066397E"/>
    <w:rsid w:val="006640C2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3B7"/>
    <w:rsid w:val="0067161A"/>
    <w:rsid w:val="00671A2A"/>
    <w:rsid w:val="00671A51"/>
    <w:rsid w:val="00671B23"/>
    <w:rsid w:val="00671C99"/>
    <w:rsid w:val="00671FA1"/>
    <w:rsid w:val="006721A9"/>
    <w:rsid w:val="00672275"/>
    <w:rsid w:val="0067264D"/>
    <w:rsid w:val="006726BD"/>
    <w:rsid w:val="0067290C"/>
    <w:rsid w:val="0067296C"/>
    <w:rsid w:val="0067298E"/>
    <w:rsid w:val="006729B3"/>
    <w:rsid w:val="00672C4F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DD6"/>
    <w:rsid w:val="00673E75"/>
    <w:rsid w:val="00673FB6"/>
    <w:rsid w:val="006742FD"/>
    <w:rsid w:val="00674431"/>
    <w:rsid w:val="006746C3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C0C"/>
    <w:rsid w:val="00675F0B"/>
    <w:rsid w:val="00675F23"/>
    <w:rsid w:val="0067606B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6BA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C9D"/>
    <w:rsid w:val="00685E07"/>
    <w:rsid w:val="00685F32"/>
    <w:rsid w:val="0068614B"/>
    <w:rsid w:val="0068617E"/>
    <w:rsid w:val="006862E8"/>
    <w:rsid w:val="006864A1"/>
    <w:rsid w:val="006867CE"/>
    <w:rsid w:val="00686AD9"/>
    <w:rsid w:val="00686C53"/>
    <w:rsid w:val="00686E58"/>
    <w:rsid w:val="00686EED"/>
    <w:rsid w:val="00686F5B"/>
    <w:rsid w:val="006870FF"/>
    <w:rsid w:val="00687451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D"/>
    <w:rsid w:val="00692088"/>
    <w:rsid w:val="00692421"/>
    <w:rsid w:val="00692618"/>
    <w:rsid w:val="006927F8"/>
    <w:rsid w:val="00692857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F1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445D"/>
    <w:rsid w:val="006A4498"/>
    <w:rsid w:val="006A46F8"/>
    <w:rsid w:val="006A47F7"/>
    <w:rsid w:val="006A49E6"/>
    <w:rsid w:val="006A4A21"/>
    <w:rsid w:val="006A4E16"/>
    <w:rsid w:val="006A5321"/>
    <w:rsid w:val="006A5405"/>
    <w:rsid w:val="006A54B0"/>
    <w:rsid w:val="006A5566"/>
    <w:rsid w:val="006A55A2"/>
    <w:rsid w:val="006A55E9"/>
    <w:rsid w:val="006A5669"/>
    <w:rsid w:val="006A574E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E62"/>
    <w:rsid w:val="006B1F5C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83B"/>
    <w:rsid w:val="006B4859"/>
    <w:rsid w:val="006B485C"/>
    <w:rsid w:val="006B4B5B"/>
    <w:rsid w:val="006B4BD1"/>
    <w:rsid w:val="006B4C40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653"/>
    <w:rsid w:val="006B76DC"/>
    <w:rsid w:val="006B77A9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350"/>
    <w:rsid w:val="006C3380"/>
    <w:rsid w:val="006C355E"/>
    <w:rsid w:val="006C37B7"/>
    <w:rsid w:val="006C37C1"/>
    <w:rsid w:val="006C3972"/>
    <w:rsid w:val="006C3A8F"/>
    <w:rsid w:val="006C3CB7"/>
    <w:rsid w:val="006C3D79"/>
    <w:rsid w:val="006C3EBF"/>
    <w:rsid w:val="006C3F46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90D"/>
    <w:rsid w:val="006D095E"/>
    <w:rsid w:val="006D0A3D"/>
    <w:rsid w:val="006D0BF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4D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268"/>
    <w:rsid w:val="006F538E"/>
    <w:rsid w:val="006F53AD"/>
    <w:rsid w:val="006F560A"/>
    <w:rsid w:val="006F563C"/>
    <w:rsid w:val="006F5791"/>
    <w:rsid w:val="006F59ED"/>
    <w:rsid w:val="006F5A1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B6E"/>
    <w:rsid w:val="00703BB2"/>
    <w:rsid w:val="00703D16"/>
    <w:rsid w:val="00703DBE"/>
    <w:rsid w:val="00703E31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A95"/>
    <w:rsid w:val="00707B2B"/>
    <w:rsid w:val="00707CEE"/>
    <w:rsid w:val="00707DAA"/>
    <w:rsid w:val="00707E6B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800"/>
    <w:rsid w:val="0071194A"/>
    <w:rsid w:val="00711AF3"/>
    <w:rsid w:val="00711BDE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8FA"/>
    <w:rsid w:val="00713932"/>
    <w:rsid w:val="00713A11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88"/>
    <w:rsid w:val="0071670F"/>
    <w:rsid w:val="0071697D"/>
    <w:rsid w:val="007169A7"/>
    <w:rsid w:val="00716E9C"/>
    <w:rsid w:val="00716F2D"/>
    <w:rsid w:val="00716F5D"/>
    <w:rsid w:val="0071746D"/>
    <w:rsid w:val="00717664"/>
    <w:rsid w:val="007176F2"/>
    <w:rsid w:val="00717754"/>
    <w:rsid w:val="00717910"/>
    <w:rsid w:val="00717985"/>
    <w:rsid w:val="00717A78"/>
    <w:rsid w:val="00717C99"/>
    <w:rsid w:val="00717CE8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5A5"/>
    <w:rsid w:val="00725647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45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D96"/>
    <w:rsid w:val="00727E0D"/>
    <w:rsid w:val="00727E29"/>
    <w:rsid w:val="00727E65"/>
    <w:rsid w:val="00727F08"/>
    <w:rsid w:val="00727F4E"/>
    <w:rsid w:val="00727F7F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76"/>
    <w:rsid w:val="00732789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E67"/>
    <w:rsid w:val="00734F94"/>
    <w:rsid w:val="00735148"/>
    <w:rsid w:val="00735167"/>
    <w:rsid w:val="00735225"/>
    <w:rsid w:val="007353F0"/>
    <w:rsid w:val="0073542F"/>
    <w:rsid w:val="0073546C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467"/>
    <w:rsid w:val="007368A2"/>
    <w:rsid w:val="0073693F"/>
    <w:rsid w:val="00736B69"/>
    <w:rsid w:val="00736D35"/>
    <w:rsid w:val="00736E13"/>
    <w:rsid w:val="00736E17"/>
    <w:rsid w:val="0073724D"/>
    <w:rsid w:val="0073756F"/>
    <w:rsid w:val="00737626"/>
    <w:rsid w:val="0073767E"/>
    <w:rsid w:val="007376CF"/>
    <w:rsid w:val="00737801"/>
    <w:rsid w:val="00737883"/>
    <w:rsid w:val="00737914"/>
    <w:rsid w:val="00737A27"/>
    <w:rsid w:val="00737E61"/>
    <w:rsid w:val="00737EBE"/>
    <w:rsid w:val="007400AA"/>
    <w:rsid w:val="00740324"/>
    <w:rsid w:val="00740397"/>
    <w:rsid w:val="007404F1"/>
    <w:rsid w:val="00740543"/>
    <w:rsid w:val="007406DC"/>
    <w:rsid w:val="007408AD"/>
    <w:rsid w:val="00740BAB"/>
    <w:rsid w:val="00740CC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24E"/>
    <w:rsid w:val="00742380"/>
    <w:rsid w:val="00742405"/>
    <w:rsid w:val="0074254B"/>
    <w:rsid w:val="007427D3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6F"/>
    <w:rsid w:val="00751089"/>
    <w:rsid w:val="007512BC"/>
    <w:rsid w:val="0075132B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374"/>
    <w:rsid w:val="00752572"/>
    <w:rsid w:val="00752742"/>
    <w:rsid w:val="0075274B"/>
    <w:rsid w:val="007527E9"/>
    <w:rsid w:val="0075286C"/>
    <w:rsid w:val="00752A25"/>
    <w:rsid w:val="00752B27"/>
    <w:rsid w:val="00752B33"/>
    <w:rsid w:val="00752C59"/>
    <w:rsid w:val="00752C72"/>
    <w:rsid w:val="00752D7A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A"/>
    <w:rsid w:val="007558C0"/>
    <w:rsid w:val="007559BA"/>
    <w:rsid w:val="00755A77"/>
    <w:rsid w:val="00755BF2"/>
    <w:rsid w:val="00755C81"/>
    <w:rsid w:val="00755E18"/>
    <w:rsid w:val="00755E30"/>
    <w:rsid w:val="007562DF"/>
    <w:rsid w:val="00756598"/>
    <w:rsid w:val="007565EC"/>
    <w:rsid w:val="00756638"/>
    <w:rsid w:val="0075674B"/>
    <w:rsid w:val="007567FE"/>
    <w:rsid w:val="007568BF"/>
    <w:rsid w:val="00756AFA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56C"/>
    <w:rsid w:val="00760662"/>
    <w:rsid w:val="007606D2"/>
    <w:rsid w:val="0076087D"/>
    <w:rsid w:val="00760B71"/>
    <w:rsid w:val="00760B7D"/>
    <w:rsid w:val="00760F54"/>
    <w:rsid w:val="007610F5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7B"/>
    <w:rsid w:val="007645E3"/>
    <w:rsid w:val="007648E4"/>
    <w:rsid w:val="00764924"/>
    <w:rsid w:val="00764AE6"/>
    <w:rsid w:val="00764CE0"/>
    <w:rsid w:val="00765030"/>
    <w:rsid w:val="00765234"/>
    <w:rsid w:val="007653EA"/>
    <w:rsid w:val="0076548C"/>
    <w:rsid w:val="00765526"/>
    <w:rsid w:val="007655EB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731"/>
    <w:rsid w:val="007767E5"/>
    <w:rsid w:val="0077685A"/>
    <w:rsid w:val="007768E2"/>
    <w:rsid w:val="00776928"/>
    <w:rsid w:val="00776B37"/>
    <w:rsid w:val="00776BFD"/>
    <w:rsid w:val="00776D9C"/>
    <w:rsid w:val="00776E82"/>
    <w:rsid w:val="00776F66"/>
    <w:rsid w:val="00777053"/>
    <w:rsid w:val="00777255"/>
    <w:rsid w:val="007773A6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E3"/>
    <w:rsid w:val="00782C19"/>
    <w:rsid w:val="00782C85"/>
    <w:rsid w:val="007832D3"/>
    <w:rsid w:val="00783460"/>
    <w:rsid w:val="00783465"/>
    <w:rsid w:val="00783506"/>
    <w:rsid w:val="00783550"/>
    <w:rsid w:val="00783CA4"/>
    <w:rsid w:val="00783CD5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95E"/>
    <w:rsid w:val="007869E3"/>
    <w:rsid w:val="00786C43"/>
    <w:rsid w:val="00786E1C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26E"/>
    <w:rsid w:val="007933D6"/>
    <w:rsid w:val="007934FD"/>
    <w:rsid w:val="007936A2"/>
    <w:rsid w:val="007936F8"/>
    <w:rsid w:val="00793847"/>
    <w:rsid w:val="0079398E"/>
    <w:rsid w:val="007939D4"/>
    <w:rsid w:val="00793E3D"/>
    <w:rsid w:val="00793F0A"/>
    <w:rsid w:val="00793F4A"/>
    <w:rsid w:val="00793FF8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E68"/>
    <w:rsid w:val="007A7FA7"/>
    <w:rsid w:val="007B03A4"/>
    <w:rsid w:val="007B0447"/>
    <w:rsid w:val="007B0465"/>
    <w:rsid w:val="007B0475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B0C"/>
    <w:rsid w:val="007B1E8A"/>
    <w:rsid w:val="007B1FAC"/>
    <w:rsid w:val="007B2417"/>
    <w:rsid w:val="007B2521"/>
    <w:rsid w:val="007B27D4"/>
    <w:rsid w:val="007B2A14"/>
    <w:rsid w:val="007B2EB6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A8E"/>
    <w:rsid w:val="007B4BA3"/>
    <w:rsid w:val="007B4BD1"/>
    <w:rsid w:val="007B4D15"/>
    <w:rsid w:val="007B4D79"/>
    <w:rsid w:val="007B4E59"/>
    <w:rsid w:val="007B4E9A"/>
    <w:rsid w:val="007B4EE6"/>
    <w:rsid w:val="007B51A4"/>
    <w:rsid w:val="007B542F"/>
    <w:rsid w:val="007B548C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DA2"/>
    <w:rsid w:val="007B735C"/>
    <w:rsid w:val="007B735E"/>
    <w:rsid w:val="007B74BE"/>
    <w:rsid w:val="007B775C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8"/>
    <w:rsid w:val="007D3DAC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953"/>
    <w:rsid w:val="007E49BA"/>
    <w:rsid w:val="007E49CA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1A9D"/>
    <w:rsid w:val="007F2199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FA0"/>
    <w:rsid w:val="007F5FE6"/>
    <w:rsid w:val="007F60FB"/>
    <w:rsid w:val="007F6211"/>
    <w:rsid w:val="007F62D8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AB7"/>
    <w:rsid w:val="00801BA2"/>
    <w:rsid w:val="00801BAF"/>
    <w:rsid w:val="00801DB3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516B"/>
    <w:rsid w:val="008053B7"/>
    <w:rsid w:val="0080540D"/>
    <w:rsid w:val="00805523"/>
    <w:rsid w:val="00805D34"/>
    <w:rsid w:val="00805FD9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1179"/>
    <w:rsid w:val="0081136A"/>
    <w:rsid w:val="008114D5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6F3"/>
    <w:rsid w:val="008208AB"/>
    <w:rsid w:val="00820AB9"/>
    <w:rsid w:val="00820C09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DE8"/>
    <w:rsid w:val="00822EFE"/>
    <w:rsid w:val="00823198"/>
    <w:rsid w:val="00823260"/>
    <w:rsid w:val="00823374"/>
    <w:rsid w:val="008233AC"/>
    <w:rsid w:val="00823439"/>
    <w:rsid w:val="00823453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817"/>
    <w:rsid w:val="0083394E"/>
    <w:rsid w:val="008339C5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2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A6D"/>
    <w:rsid w:val="00842C30"/>
    <w:rsid w:val="00842D05"/>
    <w:rsid w:val="00842E48"/>
    <w:rsid w:val="00842E8D"/>
    <w:rsid w:val="00842FF0"/>
    <w:rsid w:val="008430C9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B41"/>
    <w:rsid w:val="00845D68"/>
    <w:rsid w:val="00846376"/>
    <w:rsid w:val="008463E9"/>
    <w:rsid w:val="0084642B"/>
    <w:rsid w:val="00846452"/>
    <w:rsid w:val="0084654A"/>
    <w:rsid w:val="0084659D"/>
    <w:rsid w:val="00846738"/>
    <w:rsid w:val="00846C72"/>
    <w:rsid w:val="00846DC3"/>
    <w:rsid w:val="00847414"/>
    <w:rsid w:val="0084754C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D3D"/>
    <w:rsid w:val="00850D3F"/>
    <w:rsid w:val="00850D5C"/>
    <w:rsid w:val="00850E47"/>
    <w:rsid w:val="00850F67"/>
    <w:rsid w:val="00851264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A7"/>
    <w:rsid w:val="00855391"/>
    <w:rsid w:val="0085546B"/>
    <w:rsid w:val="0085588B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86D"/>
    <w:rsid w:val="00857ADA"/>
    <w:rsid w:val="00857BF6"/>
    <w:rsid w:val="00857C36"/>
    <w:rsid w:val="00857CF1"/>
    <w:rsid w:val="0086012B"/>
    <w:rsid w:val="00860454"/>
    <w:rsid w:val="008607D8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88E"/>
    <w:rsid w:val="008628C6"/>
    <w:rsid w:val="00862BB0"/>
    <w:rsid w:val="00862BFA"/>
    <w:rsid w:val="00862CA6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A0C"/>
    <w:rsid w:val="00873A11"/>
    <w:rsid w:val="00873F89"/>
    <w:rsid w:val="00874113"/>
    <w:rsid w:val="00874322"/>
    <w:rsid w:val="00874471"/>
    <w:rsid w:val="0087457A"/>
    <w:rsid w:val="008745E6"/>
    <w:rsid w:val="008748FA"/>
    <w:rsid w:val="00874A93"/>
    <w:rsid w:val="00874D09"/>
    <w:rsid w:val="00874E9F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E71"/>
    <w:rsid w:val="00895FA1"/>
    <w:rsid w:val="00896078"/>
    <w:rsid w:val="008960AF"/>
    <w:rsid w:val="00896156"/>
    <w:rsid w:val="008962D9"/>
    <w:rsid w:val="00896484"/>
    <w:rsid w:val="00896648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B012B"/>
    <w:rsid w:val="008B0155"/>
    <w:rsid w:val="008B0684"/>
    <w:rsid w:val="008B0885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6B3"/>
    <w:rsid w:val="008C09EA"/>
    <w:rsid w:val="008C0AD5"/>
    <w:rsid w:val="008C0AD8"/>
    <w:rsid w:val="008C0DC8"/>
    <w:rsid w:val="008C0E13"/>
    <w:rsid w:val="008C0EDD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198"/>
    <w:rsid w:val="008C629D"/>
    <w:rsid w:val="008C62F6"/>
    <w:rsid w:val="008C63C3"/>
    <w:rsid w:val="008C681C"/>
    <w:rsid w:val="008C69B8"/>
    <w:rsid w:val="008C6AD7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A38"/>
    <w:rsid w:val="008C7C0C"/>
    <w:rsid w:val="008C7CEF"/>
    <w:rsid w:val="008C7DED"/>
    <w:rsid w:val="008C7E13"/>
    <w:rsid w:val="008D0185"/>
    <w:rsid w:val="008D051C"/>
    <w:rsid w:val="008D0574"/>
    <w:rsid w:val="008D070F"/>
    <w:rsid w:val="008D07A3"/>
    <w:rsid w:val="008D092B"/>
    <w:rsid w:val="008D09E2"/>
    <w:rsid w:val="008D0B6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C9"/>
    <w:rsid w:val="008D1CED"/>
    <w:rsid w:val="008D1E0B"/>
    <w:rsid w:val="008D1E2E"/>
    <w:rsid w:val="008D1F25"/>
    <w:rsid w:val="008D20C4"/>
    <w:rsid w:val="008D23D3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B7"/>
    <w:rsid w:val="008E1671"/>
    <w:rsid w:val="008E18B7"/>
    <w:rsid w:val="008E1A70"/>
    <w:rsid w:val="008E1A90"/>
    <w:rsid w:val="008E1EB3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DD"/>
    <w:rsid w:val="008F688F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07F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A89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53C"/>
    <w:rsid w:val="00911853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0FB"/>
    <w:rsid w:val="00915998"/>
    <w:rsid w:val="00915AB4"/>
    <w:rsid w:val="00915B2E"/>
    <w:rsid w:val="00915EB1"/>
    <w:rsid w:val="0091608B"/>
    <w:rsid w:val="0091609B"/>
    <w:rsid w:val="009160B3"/>
    <w:rsid w:val="009163EC"/>
    <w:rsid w:val="0091674E"/>
    <w:rsid w:val="0091676D"/>
    <w:rsid w:val="00916BE1"/>
    <w:rsid w:val="00916C9C"/>
    <w:rsid w:val="00916D6A"/>
    <w:rsid w:val="0091711D"/>
    <w:rsid w:val="009172D2"/>
    <w:rsid w:val="009176B5"/>
    <w:rsid w:val="009177D7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E19"/>
    <w:rsid w:val="00921ED2"/>
    <w:rsid w:val="00922065"/>
    <w:rsid w:val="0092217C"/>
    <w:rsid w:val="00922202"/>
    <w:rsid w:val="0092221B"/>
    <w:rsid w:val="009223CA"/>
    <w:rsid w:val="00922714"/>
    <w:rsid w:val="00922960"/>
    <w:rsid w:val="00922A85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E7"/>
    <w:rsid w:val="00926424"/>
    <w:rsid w:val="009265CA"/>
    <w:rsid w:val="009267DC"/>
    <w:rsid w:val="009267F5"/>
    <w:rsid w:val="00926829"/>
    <w:rsid w:val="00926AD6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8A2"/>
    <w:rsid w:val="0093092F"/>
    <w:rsid w:val="00930A0A"/>
    <w:rsid w:val="00930AA8"/>
    <w:rsid w:val="00930B2C"/>
    <w:rsid w:val="00930BD0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D6F"/>
    <w:rsid w:val="00931D7C"/>
    <w:rsid w:val="00931DA6"/>
    <w:rsid w:val="00931E85"/>
    <w:rsid w:val="0093212B"/>
    <w:rsid w:val="0093216D"/>
    <w:rsid w:val="009323A9"/>
    <w:rsid w:val="0093241E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4D0"/>
    <w:rsid w:val="009376E7"/>
    <w:rsid w:val="009376FB"/>
    <w:rsid w:val="009379D1"/>
    <w:rsid w:val="00937A16"/>
    <w:rsid w:val="00937B6F"/>
    <w:rsid w:val="00937C71"/>
    <w:rsid w:val="00937E81"/>
    <w:rsid w:val="00937EEE"/>
    <w:rsid w:val="0094027E"/>
    <w:rsid w:val="00940361"/>
    <w:rsid w:val="00940363"/>
    <w:rsid w:val="009404EF"/>
    <w:rsid w:val="009407FF"/>
    <w:rsid w:val="00940831"/>
    <w:rsid w:val="00940924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5361"/>
    <w:rsid w:val="00945438"/>
    <w:rsid w:val="0094566B"/>
    <w:rsid w:val="00945727"/>
    <w:rsid w:val="0094582F"/>
    <w:rsid w:val="00945C3D"/>
    <w:rsid w:val="00945CF9"/>
    <w:rsid w:val="00945DEB"/>
    <w:rsid w:val="009464E8"/>
    <w:rsid w:val="00946670"/>
    <w:rsid w:val="0094678A"/>
    <w:rsid w:val="0094693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36E"/>
    <w:rsid w:val="009523C0"/>
    <w:rsid w:val="009524A7"/>
    <w:rsid w:val="00952677"/>
    <w:rsid w:val="009527D6"/>
    <w:rsid w:val="00952C84"/>
    <w:rsid w:val="00952DEF"/>
    <w:rsid w:val="0095302C"/>
    <w:rsid w:val="009530BF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D9E"/>
    <w:rsid w:val="00956ED9"/>
    <w:rsid w:val="00956FF6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28F"/>
    <w:rsid w:val="00963358"/>
    <w:rsid w:val="0096338D"/>
    <w:rsid w:val="00963436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C2D"/>
    <w:rsid w:val="00973E0F"/>
    <w:rsid w:val="00973F3B"/>
    <w:rsid w:val="00974076"/>
    <w:rsid w:val="00974167"/>
    <w:rsid w:val="0097424E"/>
    <w:rsid w:val="00974337"/>
    <w:rsid w:val="009743A0"/>
    <w:rsid w:val="00974674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835"/>
    <w:rsid w:val="009758ED"/>
    <w:rsid w:val="0097590C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65F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478"/>
    <w:rsid w:val="009A3496"/>
    <w:rsid w:val="009A3786"/>
    <w:rsid w:val="009A3801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42A"/>
    <w:rsid w:val="009B3449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C013C"/>
    <w:rsid w:val="009C01C3"/>
    <w:rsid w:val="009C01E6"/>
    <w:rsid w:val="009C0210"/>
    <w:rsid w:val="009C031D"/>
    <w:rsid w:val="009C03A7"/>
    <w:rsid w:val="009C03B5"/>
    <w:rsid w:val="009C042F"/>
    <w:rsid w:val="009C070F"/>
    <w:rsid w:val="009C0791"/>
    <w:rsid w:val="009C0850"/>
    <w:rsid w:val="009C099A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E78"/>
    <w:rsid w:val="009C2F4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12E"/>
    <w:rsid w:val="009C71B4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55"/>
    <w:rsid w:val="009D0BCA"/>
    <w:rsid w:val="009D0E15"/>
    <w:rsid w:val="009D0E51"/>
    <w:rsid w:val="009D0E81"/>
    <w:rsid w:val="009D0F7F"/>
    <w:rsid w:val="009D125E"/>
    <w:rsid w:val="009D13CC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91B"/>
    <w:rsid w:val="009D79FE"/>
    <w:rsid w:val="009D7B75"/>
    <w:rsid w:val="009D7C40"/>
    <w:rsid w:val="009D7CC4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CC0"/>
    <w:rsid w:val="009E1D53"/>
    <w:rsid w:val="009E1F7A"/>
    <w:rsid w:val="009E20B1"/>
    <w:rsid w:val="009E2159"/>
    <w:rsid w:val="009E222C"/>
    <w:rsid w:val="009E22D6"/>
    <w:rsid w:val="009E23B8"/>
    <w:rsid w:val="009E2591"/>
    <w:rsid w:val="009E2610"/>
    <w:rsid w:val="009E29B0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DA5"/>
    <w:rsid w:val="009E6E3B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F1F"/>
    <w:rsid w:val="009F608D"/>
    <w:rsid w:val="009F61C7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37D"/>
    <w:rsid w:val="00A013D9"/>
    <w:rsid w:val="00A01482"/>
    <w:rsid w:val="00A016DB"/>
    <w:rsid w:val="00A017F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8"/>
    <w:rsid w:val="00A03EE8"/>
    <w:rsid w:val="00A03FEF"/>
    <w:rsid w:val="00A04117"/>
    <w:rsid w:val="00A041E1"/>
    <w:rsid w:val="00A04216"/>
    <w:rsid w:val="00A04335"/>
    <w:rsid w:val="00A04415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8D9"/>
    <w:rsid w:val="00A17A88"/>
    <w:rsid w:val="00A17B89"/>
    <w:rsid w:val="00A17D75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797"/>
    <w:rsid w:val="00A26AEC"/>
    <w:rsid w:val="00A26B5D"/>
    <w:rsid w:val="00A26D72"/>
    <w:rsid w:val="00A26DBC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E52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E70"/>
    <w:rsid w:val="00A37E96"/>
    <w:rsid w:val="00A37FC8"/>
    <w:rsid w:val="00A37FEE"/>
    <w:rsid w:val="00A400E5"/>
    <w:rsid w:val="00A4035F"/>
    <w:rsid w:val="00A4054F"/>
    <w:rsid w:val="00A40598"/>
    <w:rsid w:val="00A40A7F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40A"/>
    <w:rsid w:val="00A43625"/>
    <w:rsid w:val="00A43738"/>
    <w:rsid w:val="00A43855"/>
    <w:rsid w:val="00A43A7F"/>
    <w:rsid w:val="00A43B88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885"/>
    <w:rsid w:val="00A45A25"/>
    <w:rsid w:val="00A45CA4"/>
    <w:rsid w:val="00A45CFE"/>
    <w:rsid w:val="00A45E6A"/>
    <w:rsid w:val="00A46102"/>
    <w:rsid w:val="00A4622D"/>
    <w:rsid w:val="00A462CD"/>
    <w:rsid w:val="00A4632B"/>
    <w:rsid w:val="00A46457"/>
    <w:rsid w:val="00A469B3"/>
    <w:rsid w:val="00A46A2F"/>
    <w:rsid w:val="00A46A88"/>
    <w:rsid w:val="00A46AEE"/>
    <w:rsid w:val="00A46D94"/>
    <w:rsid w:val="00A46ED5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1167"/>
    <w:rsid w:val="00A51784"/>
    <w:rsid w:val="00A5183F"/>
    <w:rsid w:val="00A51BDD"/>
    <w:rsid w:val="00A51C88"/>
    <w:rsid w:val="00A51D4D"/>
    <w:rsid w:val="00A51DA5"/>
    <w:rsid w:val="00A51E60"/>
    <w:rsid w:val="00A51F8A"/>
    <w:rsid w:val="00A52106"/>
    <w:rsid w:val="00A5212C"/>
    <w:rsid w:val="00A52133"/>
    <w:rsid w:val="00A522FC"/>
    <w:rsid w:val="00A523DB"/>
    <w:rsid w:val="00A5240C"/>
    <w:rsid w:val="00A52631"/>
    <w:rsid w:val="00A526EA"/>
    <w:rsid w:val="00A528EF"/>
    <w:rsid w:val="00A52932"/>
    <w:rsid w:val="00A52A22"/>
    <w:rsid w:val="00A52ADE"/>
    <w:rsid w:val="00A52B82"/>
    <w:rsid w:val="00A52BC3"/>
    <w:rsid w:val="00A53309"/>
    <w:rsid w:val="00A5340E"/>
    <w:rsid w:val="00A534C5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AD"/>
    <w:rsid w:val="00A5739B"/>
    <w:rsid w:val="00A5739D"/>
    <w:rsid w:val="00A579C7"/>
    <w:rsid w:val="00A57B3B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7"/>
    <w:rsid w:val="00A61361"/>
    <w:rsid w:val="00A61468"/>
    <w:rsid w:val="00A61495"/>
    <w:rsid w:val="00A61745"/>
    <w:rsid w:val="00A62760"/>
    <w:rsid w:val="00A6281C"/>
    <w:rsid w:val="00A62876"/>
    <w:rsid w:val="00A62AA6"/>
    <w:rsid w:val="00A62B35"/>
    <w:rsid w:val="00A62D17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18D"/>
    <w:rsid w:val="00A652FF"/>
    <w:rsid w:val="00A654BE"/>
    <w:rsid w:val="00A6567F"/>
    <w:rsid w:val="00A65970"/>
    <w:rsid w:val="00A659F4"/>
    <w:rsid w:val="00A65B0F"/>
    <w:rsid w:val="00A65B3F"/>
    <w:rsid w:val="00A65C11"/>
    <w:rsid w:val="00A65C84"/>
    <w:rsid w:val="00A65D01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E7"/>
    <w:rsid w:val="00A72AB5"/>
    <w:rsid w:val="00A72EA4"/>
    <w:rsid w:val="00A72F06"/>
    <w:rsid w:val="00A72F8B"/>
    <w:rsid w:val="00A73105"/>
    <w:rsid w:val="00A7333D"/>
    <w:rsid w:val="00A735D2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A4"/>
    <w:rsid w:val="00A845E5"/>
    <w:rsid w:val="00A84614"/>
    <w:rsid w:val="00A8461B"/>
    <w:rsid w:val="00A847AC"/>
    <w:rsid w:val="00A84C88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95"/>
    <w:rsid w:val="00A91D36"/>
    <w:rsid w:val="00A91E28"/>
    <w:rsid w:val="00A91E76"/>
    <w:rsid w:val="00A91EC1"/>
    <w:rsid w:val="00A9217A"/>
    <w:rsid w:val="00A92454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FC"/>
    <w:rsid w:val="00A96225"/>
    <w:rsid w:val="00A962F3"/>
    <w:rsid w:val="00A965AB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F04"/>
    <w:rsid w:val="00AA0F74"/>
    <w:rsid w:val="00AA0F83"/>
    <w:rsid w:val="00AA10C8"/>
    <w:rsid w:val="00AA113C"/>
    <w:rsid w:val="00AA1143"/>
    <w:rsid w:val="00AA1222"/>
    <w:rsid w:val="00AA13B8"/>
    <w:rsid w:val="00AA1A85"/>
    <w:rsid w:val="00AA1ABB"/>
    <w:rsid w:val="00AA1C30"/>
    <w:rsid w:val="00AA1D5C"/>
    <w:rsid w:val="00AA1EE1"/>
    <w:rsid w:val="00AA1F76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C3A"/>
    <w:rsid w:val="00AB0EE5"/>
    <w:rsid w:val="00AB134D"/>
    <w:rsid w:val="00AB155F"/>
    <w:rsid w:val="00AB16EA"/>
    <w:rsid w:val="00AB18A5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68D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D6"/>
    <w:rsid w:val="00AC12C9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DFD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7F0"/>
    <w:rsid w:val="00AC4942"/>
    <w:rsid w:val="00AC495E"/>
    <w:rsid w:val="00AC4961"/>
    <w:rsid w:val="00AC4B72"/>
    <w:rsid w:val="00AC4C65"/>
    <w:rsid w:val="00AC4CDD"/>
    <w:rsid w:val="00AC4E5E"/>
    <w:rsid w:val="00AC503F"/>
    <w:rsid w:val="00AC5399"/>
    <w:rsid w:val="00AC549E"/>
    <w:rsid w:val="00AC54CE"/>
    <w:rsid w:val="00AC5620"/>
    <w:rsid w:val="00AC5692"/>
    <w:rsid w:val="00AC5802"/>
    <w:rsid w:val="00AC5810"/>
    <w:rsid w:val="00AC5D0E"/>
    <w:rsid w:val="00AC5DDA"/>
    <w:rsid w:val="00AC5F34"/>
    <w:rsid w:val="00AC5F85"/>
    <w:rsid w:val="00AC6008"/>
    <w:rsid w:val="00AC64E9"/>
    <w:rsid w:val="00AC6554"/>
    <w:rsid w:val="00AC659A"/>
    <w:rsid w:val="00AC6650"/>
    <w:rsid w:val="00AC676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554"/>
    <w:rsid w:val="00AD08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F57"/>
    <w:rsid w:val="00AD1FA7"/>
    <w:rsid w:val="00AD2101"/>
    <w:rsid w:val="00AD215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8DF"/>
    <w:rsid w:val="00AD5BE1"/>
    <w:rsid w:val="00AD5C96"/>
    <w:rsid w:val="00AD5CA3"/>
    <w:rsid w:val="00AD5D7A"/>
    <w:rsid w:val="00AD5DE2"/>
    <w:rsid w:val="00AD5F5C"/>
    <w:rsid w:val="00AD616A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EA4"/>
    <w:rsid w:val="00AE2040"/>
    <w:rsid w:val="00AE22BB"/>
    <w:rsid w:val="00AE22F9"/>
    <w:rsid w:val="00AE241F"/>
    <w:rsid w:val="00AE247E"/>
    <w:rsid w:val="00AE264A"/>
    <w:rsid w:val="00AE2780"/>
    <w:rsid w:val="00AE2B6B"/>
    <w:rsid w:val="00AE2BD7"/>
    <w:rsid w:val="00AE2D8B"/>
    <w:rsid w:val="00AE2E5C"/>
    <w:rsid w:val="00AE32C2"/>
    <w:rsid w:val="00AE3531"/>
    <w:rsid w:val="00AE38BF"/>
    <w:rsid w:val="00AE3A49"/>
    <w:rsid w:val="00AE3BE4"/>
    <w:rsid w:val="00AE3FD9"/>
    <w:rsid w:val="00AE4459"/>
    <w:rsid w:val="00AE45A5"/>
    <w:rsid w:val="00AE48FF"/>
    <w:rsid w:val="00AE4BBC"/>
    <w:rsid w:val="00AE4CE0"/>
    <w:rsid w:val="00AE4E6A"/>
    <w:rsid w:val="00AE4F77"/>
    <w:rsid w:val="00AE5184"/>
    <w:rsid w:val="00AE51D7"/>
    <w:rsid w:val="00AE558B"/>
    <w:rsid w:val="00AE55BE"/>
    <w:rsid w:val="00AE5AA2"/>
    <w:rsid w:val="00AE5B83"/>
    <w:rsid w:val="00AE5C46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733"/>
    <w:rsid w:val="00AE6739"/>
    <w:rsid w:val="00AE67C3"/>
    <w:rsid w:val="00AE6A8B"/>
    <w:rsid w:val="00AE6C62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D2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577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E35"/>
    <w:rsid w:val="00B06F0B"/>
    <w:rsid w:val="00B06FFB"/>
    <w:rsid w:val="00B07012"/>
    <w:rsid w:val="00B070D5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8E"/>
    <w:rsid w:val="00B122EB"/>
    <w:rsid w:val="00B12304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20150"/>
    <w:rsid w:val="00B201B7"/>
    <w:rsid w:val="00B203FF"/>
    <w:rsid w:val="00B2040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475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C9"/>
    <w:rsid w:val="00B22FD5"/>
    <w:rsid w:val="00B23021"/>
    <w:rsid w:val="00B23165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A1A"/>
    <w:rsid w:val="00B26B77"/>
    <w:rsid w:val="00B26C30"/>
    <w:rsid w:val="00B270DD"/>
    <w:rsid w:val="00B27112"/>
    <w:rsid w:val="00B2742F"/>
    <w:rsid w:val="00B27548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D63"/>
    <w:rsid w:val="00B36E73"/>
    <w:rsid w:val="00B36EB7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0E6"/>
    <w:rsid w:val="00B41161"/>
    <w:rsid w:val="00B4136B"/>
    <w:rsid w:val="00B41437"/>
    <w:rsid w:val="00B4145A"/>
    <w:rsid w:val="00B415B3"/>
    <w:rsid w:val="00B41720"/>
    <w:rsid w:val="00B41B94"/>
    <w:rsid w:val="00B41BCD"/>
    <w:rsid w:val="00B41ED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75"/>
    <w:rsid w:val="00B468BD"/>
    <w:rsid w:val="00B46987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0E5C"/>
    <w:rsid w:val="00B514B0"/>
    <w:rsid w:val="00B515A3"/>
    <w:rsid w:val="00B51623"/>
    <w:rsid w:val="00B516D3"/>
    <w:rsid w:val="00B5199C"/>
    <w:rsid w:val="00B51B9E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DA7"/>
    <w:rsid w:val="00B53147"/>
    <w:rsid w:val="00B53165"/>
    <w:rsid w:val="00B5327A"/>
    <w:rsid w:val="00B535A7"/>
    <w:rsid w:val="00B53E60"/>
    <w:rsid w:val="00B543E2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1067"/>
    <w:rsid w:val="00B61141"/>
    <w:rsid w:val="00B612AD"/>
    <w:rsid w:val="00B614A7"/>
    <w:rsid w:val="00B614DA"/>
    <w:rsid w:val="00B6155D"/>
    <w:rsid w:val="00B615B4"/>
    <w:rsid w:val="00B615F4"/>
    <w:rsid w:val="00B616E5"/>
    <w:rsid w:val="00B616FA"/>
    <w:rsid w:val="00B617CD"/>
    <w:rsid w:val="00B61AC1"/>
    <w:rsid w:val="00B61D68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70A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8EB"/>
    <w:rsid w:val="00B70945"/>
    <w:rsid w:val="00B709AA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E48"/>
    <w:rsid w:val="00B71E79"/>
    <w:rsid w:val="00B71ECB"/>
    <w:rsid w:val="00B7208F"/>
    <w:rsid w:val="00B7251B"/>
    <w:rsid w:val="00B72572"/>
    <w:rsid w:val="00B726D4"/>
    <w:rsid w:val="00B728B2"/>
    <w:rsid w:val="00B72A50"/>
    <w:rsid w:val="00B72BBB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88F"/>
    <w:rsid w:val="00B73A2B"/>
    <w:rsid w:val="00B73A5F"/>
    <w:rsid w:val="00B73BC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56"/>
    <w:rsid w:val="00B773C6"/>
    <w:rsid w:val="00B7745D"/>
    <w:rsid w:val="00B77566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C0"/>
    <w:rsid w:val="00B87808"/>
    <w:rsid w:val="00B87BD0"/>
    <w:rsid w:val="00B87EB5"/>
    <w:rsid w:val="00B87EDF"/>
    <w:rsid w:val="00B90305"/>
    <w:rsid w:val="00B9032E"/>
    <w:rsid w:val="00B90607"/>
    <w:rsid w:val="00B9089F"/>
    <w:rsid w:val="00B908AE"/>
    <w:rsid w:val="00B909E0"/>
    <w:rsid w:val="00B90A31"/>
    <w:rsid w:val="00B90CC3"/>
    <w:rsid w:val="00B90CFF"/>
    <w:rsid w:val="00B90E51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617"/>
    <w:rsid w:val="00B94902"/>
    <w:rsid w:val="00B9497E"/>
    <w:rsid w:val="00B94A8C"/>
    <w:rsid w:val="00B94B63"/>
    <w:rsid w:val="00B94C41"/>
    <w:rsid w:val="00B94E3F"/>
    <w:rsid w:val="00B94E4B"/>
    <w:rsid w:val="00B94F63"/>
    <w:rsid w:val="00B94FC9"/>
    <w:rsid w:val="00B95071"/>
    <w:rsid w:val="00B95201"/>
    <w:rsid w:val="00B952E0"/>
    <w:rsid w:val="00B9532E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ADF"/>
    <w:rsid w:val="00BA1B63"/>
    <w:rsid w:val="00BA1BC0"/>
    <w:rsid w:val="00BA1D79"/>
    <w:rsid w:val="00BA1EC7"/>
    <w:rsid w:val="00BA1ED3"/>
    <w:rsid w:val="00BA2024"/>
    <w:rsid w:val="00BA2025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B22"/>
    <w:rsid w:val="00BB5B85"/>
    <w:rsid w:val="00BB5BD3"/>
    <w:rsid w:val="00BB5CF6"/>
    <w:rsid w:val="00BB5D25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8BF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3F7"/>
    <w:rsid w:val="00BC453D"/>
    <w:rsid w:val="00BC45AC"/>
    <w:rsid w:val="00BC4641"/>
    <w:rsid w:val="00BC47B7"/>
    <w:rsid w:val="00BC4819"/>
    <w:rsid w:val="00BC4DEA"/>
    <w:rsid w:val="00BC4F78"/>
    <w:rsid w:val="00BC5096"/>
    <w:rsid w:val="00BC51B3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E91"/>
    <w:rsid w:val="00BD4EA3"/>
    <w:rsid w:val="00BD504C"/>
    <w:rsid w:val="00BD506E"/>
    <w:rsid w:val="00BD50DC"/>
    <w:rsid w:val="00BD5201"/>
    <w:rsid w:val="00BD52FA"/>
    <w:rsid w:val="00BD532D"/>
    <w:rsid w:val="00BD558E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E0"/>
    <w:rsid w:val="00BE005D"/>
    <w:rsid w:val="00BE01AF"/>
    <w:rsid w:val="00BE036A"/>
    <w:rsid w:val="00BE0843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BCD"/>
    <w:rsid w:val="00BE1E34"/>
    <w:rsid w:val="00BE1E47"/>
    <w:rsid w:val="00BE1ED3"/>
    <w:rsid w:val="00BE1FFC"/>
    <w:rsid w:val="00BE20C3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BAA"/>
    <w:rsid w:val="00BE3C0E"/>
    <w:rsid w:val="00BE421F"/>
    <w:rsid w:val="00BE42DB"/>
    <w:rsid w:val="00BE4393"/>
    <w:rsid w:val="00BE440E"/>
    <w:rsid w:val="00BE4461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C8F"/>
    <w:rsid w:val="00BE5EA0"/>
    <w:rsid w:val="00BE616E"/>
    <w:rsid w:val="00BE61A9"/>
    <w:rsid w:val="00BE65F9"/>
    <w:rsid w:val="00BE6680"/>
    <w:rsid w:val="00BE66F3"/>
    <w:rsid w:val="00BE686B"/>
    <w:rsid w:val="00BE68E4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137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303"/>
    <w:rsid w:val="00BF4354"/>
    <w:rsid w:val="00BF43CA"/>
    <w:rsid w:val="00BF43E5"/>
    <w:rsid w:val="00BF45DE"/>
    <w:rsid w:val="00BF46E0"/>
    <w:rsid w:val="00BF490A"/>
    <w:rsid w:val="00BF4926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6EF"/>
    <w:rsid w:val="00BF593B"/>
    <w:rsid w:val="00BF5A13"/>
    <w:rsid w:val="00BF5BD7"/>
    <w:rsid w:val="00BF5C63"/>
    <w:rsid w:val="00BF5DA1"/>
    <w:rsid w:val="00BF61E0"/>
    <w:rsid w:val="00BF63B4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8B2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4AF"/>
    <w:rsid w:val="00C01691"/>
    <w:rsid w:val="00C018C8"/>
    <w:rsid w:val="00C0198C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E0C"/>
    <w:rsid w:val="00C0412D"/>
    <w:rsid w:val="00C044E5"/>
    <w:rsid w:val="00C047A3"/>
    <w:rsid w:val="00C047C0"/>
    <w:rsid w:val="00C0480B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97"/>
    <w:rsid w:val="00C068E9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6C2"/>
    <w:rsid w:val="00C1077C"/>
    <w:rsid w:val="00C10B64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89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A04"/>
    <w:rsid w:val="00C13A56"/>
    <w:rsid w:val="00C13CB1"/>
    <w:rsid w:val="00C13DF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C60"/>
    <w:rsid w:val="00C15E60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A4F"/>
    <w:rsid w:val="00C17C15"/>
    <w:rsid w:val="00C17C96"/>
    <w:rsid w:val="00C17CB1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A55"/>
    <w:rsid w:val="00C21BB3"/>
    <w:rsid w:val="00C21D9F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FCA"/>
    <w:rsid w:val="00C32FCC"/>
    <w:rsid w:val="00C3328A"/>
    <w:rsid w:val="00C33672"/>
    <w:rsid w:val="00C336EF"/>
    <w:rsid w:val="00C3394B"/>
    <w:rsid w:val="00C33A2F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151"/>
    <w:rsid w:val="00C36545"/>
    <w:rsid w:val="00C365BB"/>
    <w:rsid w:val="00C365D6"/>
    <w:rsid w:val="00C365DA"/>
    <w:rsid w:val="00C367AF"/>
    <w:rsid w:val="00C3698D"/>
    <w:rsid w:val="00C369F9"/>
    <w:rsid w:val="00C36BDF"/>
    <w:rsid w:val="00C36C74"/>
    <w:rsid w:val="00C36E5E"/>
    <w:rsid w:val="00C37185"/>
    <w:rsid w:val="00C3761B"/>
    <w:rsid w:val="00C37932"/>
    <w:rsid w:val="00C37956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22E"/>
    <w:rsid w:val="00C4737D"/>
    <w:rsid w:val="00C4756E"/>
    <w:rsid w:val="00C4765F"/>
    <w:rsid w:val="00C476CF"/>
    <w:rsid w:val="00C4787C"/>
    <w:rsid w:val="00C47D10"/>
    <w:rsid w:val="00C47E11"/>
    <w:rsid w:val="00C47E8D"/>
    <w:rsid w:val="00C47FFE"/>
    <w:rsid w:val="00C50011"/>
    <w:rsid w:val="00C5033D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F9E"/>
    <w:rsid w:val="00C60080"/>
    <w:rsid w:val="00C6009D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7EE"/>
    <w:rsid w:val="00C639CB"/>
    <w:rsid w:val="00C63F05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E87"/>
    <w:rsid w:val="00C67E9A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1"/>
    <w:rsid w:val="00C724BD"/>
    <w:rsid w:val="00C726D6"/>
    <w:rsid w:val="00C729C0"/>
    <w:rsid w:val="00C72DEB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67"/>
    <w:rsid w:val="00C76FD0"/>
    <w:rsid w:val="00C770DB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5005"/>
    <w:rsid w:val="00C851B9"/>
    <w:rsid w:val="00C85206"/>
    <w:rsid w:val="00C853AA"/>
    <w:rsid w:val="00C85616"/>
    <w:rsid w:val="00C857D6"/>
    <w:rsid w:val="00C85894"/>
    <w:rsid w:val="00C859C8"/>
    <w:rsid w:val="00C85A02"/>
    <w:rsid w:val="00C85BE3"/>
    <w:rsid w:val="00C85F2F"/>
    <w:rsid w:val="00C85F97"/>
    <w:rsid w:val="00C86226"/>
    <w:rsid w:val="00C862DA"/>
    <w:rsid w:val="00C86367"/>
    <w:rsid w:val="00C863A6"/>
    <w:rsid w:val="00C86489"/>
    <w:rsid w:val="00C8649E"/>
    <w:rsid w:val="00C864E1"/>
    <w:rsid w:val="00C865FE"/>
    <w:rsid w:val="00C868F0"/>
    <w:rsid w:val="00C86E87"/>
    <w:rsid w:val="00C86F8D"/>
    <w:rsid w:val="00C86FB3"/>
    <w:rsid w:val="00C8707E"/>
    <w:rsid w:val="00C871EC"/>
    <w:rsid w:val="00C8720E"/>
    <w:rsid w:val="00C8722A"/>
    <w:rsid w:val="00C87594"/>
    <w:rsid w:val="00C87A2D"/>
    <w:rsid w:val="00C87A77"/>
    <w:rsid w:val="00C87BF0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8E3"/>
    <w:rsid w:val="00C909FD"/>
    <w:rsid w:val="00C90B06"/>
    <w:rsid w:val="00C910E9"/>
    <w:rsid w:val="00C914EB"/>
    <w:rsid w:val="00C9156F"/>
    <w:rsid w:val="00C9157E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CDB"/>
    <w:rsid w:val="00CA5CF7"/>
    <w:rsid w:val="00CA5FE1"/>
    <w:rsid w:val="00CA6197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677"/>
    <w:rsid w:val="00CC16D5"/>
    <w:rsid w:val="00CC16FE"/>
    <w:rsid w:val="00CC17BA"/>
    <w:rsid w:val="00CC184F"/>
    <w:rsid w:val="00CC197C"/>
    <w:rsid w:val="00CC1A40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E3A"/>
    <w:rsid w:val="00CC2F45"/>
    <w:rsid w:val="00CC312A"/>
    <w:rsid w:val="00CC317B"/>
    <w:rsid w:val="00CC31E4"/>
    <w:rsid w:val="00CC3237"/>
    <w:rsid w:val="00CC3271"/>
    <w:rsid w:val="00CC32C7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380"/>
    <w:rsid w:val="00CC53F0"/>
    <w:rsid w:val="00CC5622"/>
    <w:rsid w:val="00CC5659"/>
    <w:rsid w:val="00CC5665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A4F"/>
    <w:rsid w:val="00CD1F6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C0"/>
    <w:rsid w:val="00CD3C03"/>
    <w:rsid w:val="00CD3E71"/>
    <w:rsid w:val="00CD3F9C"/>
    <w:rsid w:val="00CD407B"/>
    <w:rsid w:val="00CD411D"/>
    <w:rsid w:val="00CD4348"/>
    <w:rsid w:val="00CD45E5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50E"/>
    <w:rsid w:val="00CD5540"/>
    <w:rsid w:val="00CD55AE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DD5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E0C"/>
    <w:rsid w:val="00CE2F37"/>
    <w:rsid w:val="00CE3251"/>
    <w:rsid w:val="00CE3360"/>
    <w:rsid w:val="00CE3773"/>
    <w:rsid w:val="00CE37BB"/>
    <w:rsid w:val="00CE38D7"/>
    <w:rsid w:val="00CE3940"/>
    <w:rsid w:val="00CE3A14"/>
    <w:rsid w:val="00CE3A3F"/>
    <w:rsid w:val="00CE3BBA"/>
    <w:rsid w:val="00CE3C1A"/>
    <w:rsid w:val="00CE3F0E"/>
    <w:rsid w:val="00CE4035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F001E"/>
    <w:rsid w:val="00CF0118"/>
    <w:rsid w:val="00CF0243"/>
    <w:rsid w:val="00CF0329"/>
    <w:rsid w:val="00CF0332"/>
    <w:rsid w:val="00CF0387"/>
    <w:rsid w:val="00CF04FA"/>
    <w:rsid w:val="00CF080D"/>
    <w:rsid w:val="00CF08C9"/>
    <w:rsid w:val="00CF0927"/>
    <w:rsid w:val="00CF0971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856"/>
    <w:rsid w:val="00CF4C92"/>
    <w:rsid w:val="00CF4D3E"/>
    <w:rsid w:val="00CF4D99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748"/>
    <w:rsid w:val="00D027A9"/>
    <w:rsid w:val="00D027C9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992"/>
    <w:rsid w:val="00D03A5D"/>
    <w:rsid w:val="00D03C11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90"/>
    <w:rsid w:val="00D05F9F"/>
    <w:rsid w:val="00D0621B"/>
    <w:rsid w:val="00D06477"/>
    <w:rsid w:val="00D0668A"/>
    <w:rsid w:val="00D06714"/>
    <w:rsid w:val="00D06C98"/>
    <w:rsid w:val="00D06F9F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817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C93"/>
    <w:rsid w:val="00D14D27"/>
    <w:rsid w:val="00D151AB"/>
    <w:rsid w:val="00D15295"/>
    <w:rsid w:val="00D1542D"/>
    <w:rsid w:val="00D15578"/>
    <w:rsid w:val="00D1598B"/>
    <w:rsid w:val="00D15AC0"/>
    <w:rsid w:val="00D15AFE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7056"/>
    <w:rsid w:val="00D1712A"/>
    <w:rsid w:val="00D17265"/>
    <w:rsid w:val="00D1730D"/>
    <w:rsid w:val="00D174C6"/>
    <w:rsid w:val="00D1755E"/>
    <w:rsid w:val="00D2024E"/>
    <w:rsid w:val="00D203FB"/>
    <w:rsid w:val="00D2071F"/>
    <w:rsid w:val="00D20988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C13"/>
    <w:rsid w:val="00D22F05"/>
    <w:rsid w:val="00D232F8"/>
    <w:rsid w:val="00D235F9"/>
    <w:rsid w:val="00D23701"/>
    <w:rsid w:val="00D23A30"/>
    <w:rsid w:val="00D23B27"/>
    <w:rsid w:val="00D23BA3"/>
    <w:rsid w:val="00D23D25"/>
    <w:rsid w:val="00D23DA4"/>
    <w:rsid w:val="00D23DB3"/>
    <w:rsid w:val="00D24063"/>
    <w:rsid w:val="00D240AA"/>
    <w:rsid w:val="00D241F2"/>
    <w:rsid w:val="00D247EB"/>
    <w:rsid w:val="00D24808"/>
    <w:rsid w:val="00D2481D"/>
    <w:rsid w:val="00D24888"/>
    <w:rsid w:val="00D248B3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CC"/>
    <w:rsid w:val="00D25992"/>
    <w:rsid w:val="00D25A38"/>
    <w:rsid w:val="00D25A78"/>
    <w:rsid w:val="00D25B06"/>
    <w:rsid w:val="00D25CAC"/>
    <w:rsid w:val="00D25E38"/>
    <w:rsid w:val="00D2603E"/>
    <w:rsid w:val="00D26404"/>
    <w:rsid w:val="00D26470"/>
    <w:rsid w:val="00D265A7"/>
    <w:rsid w:val="00D2662F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724"/>
    <w:rsid w:val="00D277FD"/>
    <w:rsid w:val="00D278ED"/>
    <w:rsid w:val="00D27B3D"/>
    <w:rsid w:val="00D27BAC"/>
    <w:rsid w:val="00D27C15"/>
    <w:rsid w:val="00D27C2D"/>
    <w:rsid w:val="00D27E2A"/>
    <w:rsid w:val="00D30016"/>
    <w:rsid w:val="00D30107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5C0"/>
    <w:rsid w:val="00D33616"/>
    <w:rsid w:val="00D33674"/>
    <w:rsid w:val="00D336BE"/>
    <w:rsid w:val="00D3377A"/>
    <w:rsid w:val="00D33826"/>
    <w:rsid w:val="00D33969"/>
    <w:rsid w:val="00D339C2"/>
    <w:rsid w:val="00D33BFC"/>
    <w:rsid w:val="00D33C28"/>
    <w:rsid w:val="00D33E6E"/>
    <w:rsid w:val="00D340AD"/>
    <w:rsid w:val="00D3415C"/>
    <w:rsid w:val="00D34590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B3"/>
    <w:rsid w:val="00D355C1"/>
    <w:rsid w:val="00D355CA"/>
    <w:rsid w:val="00D356ED"/>
    <w:rsid w:val="00D35964"/>
    <w:rsid w:val="00D35CD5"/>
    <w:rsid w:val="00D35E27"/>
    <w:rsid w:val="00D35EEA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B60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F0D"/>
    <w:rsid w:val="00D44F61"/>
    <w:rsid w:val="00D45040"/>
    <w:rsid w:val="00D45222"/>
    <w:rsid w:val="00D45291"/>
    <w:rsid w:val="00D452FB"/>
    <w:rsid w:val="00D458FF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FC"/>
    <w:rsid w:val="00D52122"/>
    <w:rsid w:val="00D52166"/>
    <w:rsid w:val="00D52247"/>
    <w:rsid w:val="00D522E0"/>
    <w:rsid w:val="00D52305"/>
    <w:rsid w:val="00D5238E"/>
    <w:rsid w:val="00D523DF"/>
    <w:rsid w:val="00D523EB"/>
    <w:rsid w:val="00D5244B"/>
    <w:rsid w:val="00D528B3"/>
    <w:rsid w:val="00D528B9"/>
    <w:rsid w:val="00D5295D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1429"/>
    <w:rsid w:val="00D61433"/>
    <w:rsid w:val="00D6145A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63"/>
    <w:rsid w:val="00D62C02"/>
    <w:rsid w:val="00D62D88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FC3"/>
    <w:rsid w:val="00D74008"/>
    <w:rsid w:val="00D74015"/>
    <w:rsid w:val="00D74225"/>
    <w:rsid w:val="00D74234"/>
    <w:rsid w:val="00D7429E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53"/>
    <w:rsid w:val="00D931EB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53D"/>
    <w:rsid w:val="00D96590"/>
    <w:rsid w:val="00D96CC0"/>
    <w:rsid w:val="00D96E56"/>
    <w:rsid w:val="00D96F6A"/>
    <w:rsid w:val="00D97171"/>
    <w:rsid w:val="00D9728B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496"/>
    <w:rsid w:val="00DA2548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50"/>
    <w:rsid w:val="00DA5DE3"/>
    <w:rsid w:val="00DA5F4A"/>
    <w:rsid w:val="00DA611F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E04"/>
    <w:rsid w:val="00DB1E76"/>
    <w:rsid w:val="00DB1F50"/>
    <w:rsid w:val="00DB20FF"/>
    <w:rsid w:val="00DB219C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40F"/>
    <w:rsid w:val="00DB350B"/>
    <w:rsid w:val="00DB3852"/>
    <w:rsid w:val="00DB38EA"/>
    <w:rsid w:val="00DB395B"/>
    <w:rsid w:val="00DB3C4D"/>
    <w:rsid w:val="00DB3CDB"/>
    <w:rsid w:val="00DB3D80"/>
    <w:rsid w:val="00DB4154"/>
    <w:rsid w:val="00DB415F"/>
    <w:rsid w:val="00DB420F"/>
    <w:rsid w:val="00DB4281"/>
    <w:rsid w:val="00DB44F1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70EE"/>
    <w:rsid w:val="00DB717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B51"/>
    <w:rsid w:val="00DC5E0B"/>
    <w:rsid w:val="00DC615C"/>
    <w:rsid w:val="00DC630F"/>
    <w:rsid w:val="00DC631C"/>
    <w:rsid w:val="00DC668B"/>
    <w:rsid w:val="00DC669F"/>
    <w:rsid w:val="00DC66FE"/>
    <w:rsid w:val="00DC68F8"/>
    <w:rsid w:val="00DC6C50"/>
    <w:rsid w:val="00DC6E8D"/>
    <w:rsid w:val="00DC6F8A"/>
    <w:rsid w:val="00DC6FE6"/>
    <w:rsid w:val="00DC7258"/>
    <w:rsid w:val="00DC727A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6EB9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A51"/>
    <w:rsid w:val="00DE0B1C"/>
    <w:rsid w:val="00DE0DCF"/>
    <w:rsid w:val="00DE0E6B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97D"/>
    <w:rsid w:val="00DE3B7B"/>
    <w:rsid w:val="00DE3BB1"/>
    <w:rsid w:val="00DE3DA6"/>
    <w:rsid w:val="00DE40EB"/>
    <w:rsid w:val="00DE411A"/>
    <w:rsid w:val="00DE4128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E3"/>
    <w:rsid w:val="00DE7FB1"/>
    <w:rsid w:val="00DF0122"/>
    <w:rsid w:val="00DF03FC"/>
    <w:rsid w:val="00DF04CB"/>
    <w:rsid w:val="00DF05CA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661"/>
    <w:rsid w:val="00DF66E7"/>
    <w:rsid w:val="00DF6AD7"/>
    <w:rsid w:val="00DF6AE3"/>
    <w:rsid w:val="00DF6C04"/>
    <w:rsid w:val="00DF6C8A"/>
    <w:rsid w:val="00DF6C98"/>
    <w:rsid w:val="00DF6D5F"/>
    <w:rsid w:val="00DF6E02"/>
    <w:rsid w:val="00DF6FA7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2BE"/>
    <w:rsid w:val="00E0039C"/>
    <w:rsid w:val="00E00442"/>
    <w:rsid w:val="00E004EC"/>
    <w:rsid w:val="00E006FA"/>
    <w:rsid w:val="00E00788"/>
    <w:rsid w:val="00E0095A"/>
    <w:rsid w:val="00E00979"/>
    <w:rsid w:val="00E00A9C"/>
    <w:rsid w:val="00E00B72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44"/>
    <w:rsid w:val="00E0382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92C"/>
    <w:rsid w:val="00E05EFF"/>
    <w:rsid w:val="00E0613D"/>
    <w:rsid w:val="00E061C7"/>
    <w:rsid w:val="00E062C7"/>
    <w:rsid w:val="00E06DE0"/>
    <w:rsid w:val="00E06DED"/>
    <w:rsid w:val="00E06FF9"/>
    <w:rsid w:val="00E070B9"/>
    <w:rsid w:val="00E07745"/>
    <w:rsid w:val="00E078C7"/>
    <w:rsid w:val="00E07BB2"/>
    <w:rsid w:val="00E07C93"/>
    <w:rsid w:val="00E07CE4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E8B"/>
    <w:rsid w:val="00E16EC9"/>
    <w:rsid w:val="00E16F31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A"/>
    <w:rsid w:val="00E2034E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13C"/>
    <w:rsid w:val="00E22148"/>
    <w:rsid w:val="00E2218A"/>
    <w:rsid w:val="00E2245C"/>
    <w:rsid w:val="00E22684"/>
    <w:rsid w:val="00E226F4"/>
    <w:rsid w:val="00E22760"/>
    <w:rsid w:val="00E227E3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EA"/>
    <w:rsid w:val="00E27C61"/>
    <w:rsid w:val="00E27C89"/>
    <w:rsid w:val="00E27CCD"/>
    <w:rsid w:val="00E27D07"/>
    <w:rsid w:val="00E27FF2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E5"/>
    <w:rsid w:val="00E34D5D"/>
    <w:rsid w:val="00E34F60"/>
    <w:rsid w:val="00E350A4"/>
    <w:rsid w:val="00E351DB"/>
    <w:rsid w:val="00E352CC"/>
    <w:rsid w:val="00E354C4"/>
    <w:rsid w:val="00E354EE"/>
    <w:rsid w:val="00E35BAE"/>
    <w:rsid w:val="00E35DAC"/>
    <w:rsid w:val="00E35EE0"/>
    <w:rsid w:val="00E36382"/>
    <w:rsid w:val="00E36427"/>
    <w:rsid w:val="00E365DF"/>
    <w:rsid w:val="00E367D8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7A4"/>
    <w:rsid w:val="00E377EC"/>
    <w:rsid w:val="00E37B4B"/>
    <w:rsid w:val="00E37BD4"/>
    <w:rsid w:val="00E37CA3"/>
    <w:rsid w:val="00E37D54"/>
    <w:rsid w:val="00E37F7C"/>
    <w:rsid w:val="00E4008D"/>
    <w:rsid w:val="00E401A1"/>
    <w:rsid w:val="00E4033F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364"/>
    <w:rsid w:val="00E4147E"/>
    <w:rsid w:val="00E41989"/>
    <w:rsid w:val="00E41F2E"/>
    <w:rsid w:val="00E4222F"/>
    <w:rsid w:val="00E42358"/>
    <w:rsid w:val="00E425A0"/>
    <w:rsid w:val="00E42619"/>
    <w:rsid w:val="00E426F9"/>
    <w:rsid w:val="00E42724"/>
    <w:rsid w:val="00E42C58"/>
    <w:rsid w:val="00E42DDA"/>
    <w:rsid w:val="00E42EF8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D6"/>
    <w:rsid w:val="00E43FDD"/>
    <w:rsid w:val="00E44010"/>
    <w:rsid w:val="00E44141"/>
    <w:rsid w:val="00E44167"/>
    <w:rsid w:val="00E441D6"/>
    <w:rsid w:val="00E441EF"/>
    <w:rsid w:val="00E44235"/>
    <w:rsid w:val="00E44248"/>
    <w:rsid w:val="00E442E6"/>
    <w:rsid w:val="00E44336"/>
    <w:rsid w:val="00E4434E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F9D"/>
    <w:rsid w:val="00E464CD"/>
    <w:rsid w:val="00E466CD"/>
    <w:rsid w:val="00E46725"/>
    <w:rsid w:val="00E4681E"/>
    <w:rsid w:val="00E46A23"/>
    <w:rsid w:val="00E46DCB"/>
    <w:rsid w:val="00E46FD2"/>
    <w:rsid w:val="00E47232"/>
    <w:rsid w:val="00E47479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2"/>
    <w:rsid w:val="00E53D1E"/>
    <w:rsid w:val="00E53E44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BD1"/>
    <w:rsid w:val="00E60C75"/>
    <w:rsid w:val="00E60CD3"/>
    <w:rsid w:val="00E60DD1"/>
    <w:rsid w:val="00E60E35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FC"/>
    <w:rsid w:val="00E6401F"/>
    <w:rsid w:val="00E64150"/>
    <w:rsid w:val="00E6418C"/>
    <w:rsid w:val="00E645D4"/>
    <w:rsid w:val="00E646CC"/>
    <w:rsid w:val="00E647B8"/>
    <w:rsid w:val="00E647D5"/>
    <w:rsid w:val="00E6485F"/>
    <w:rsid w:val="00E648EF"/>
    <w:rsid w:val="00E64987"/>
    <w:rsid w:val="00E649F0"/>
    <w:rsid w:val="00E64F5B"/>
    <w:rsid w:val="00E65041"/>
    <w:rsid w:val="00E652A9"/>
    <w:rsid w:val="00E6530B"/>
    <w:rsid w:val="00E653A4"/>
    <w:rsid w:val="00E653F4"/>
    <w:rsid w:val="00E6546F"/>
    <w:rsid w:val="00E65601"/>
    <w:rsid w:val="00E65609"/>
    <w:rsid w:val="00E6589A"/>
    <w:rsid w:val="00E6598E"/>
    <w:rsid w:val="00E65C44"/>
    <w:rsid w:val="00E65DE5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509"/>
    <w:rsid w:val="00E7162E"/>
    <w:rsid w:val="00E7170B"/>
    <w:rsid w:val="00E717D3"/>
    <w:rsid w:val="00E719E4"/>
    <w:rsid w:val="00E71B4D"/>
    <w:rsid w:val="00E71BFA"/>
    <w:rsid w:val="00E71ED9"/>
    <w:rsid w:val="00E721BB"/>
    <w:rsid w:val="00E72534"/>
    <w:rsid w:val="00E72548"/>
    <w:rsid w:val="00E72595"/>
    <w:rsid w:val="00E72624"/>
    <w:rsid w:val="00E726B4"/>
    <w:rsid w:val="00E727B2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F7"/>
    <w:rsid w:val="00E74546"/>
    <w:rsid w:val="00E745E1"/>
    <w:rsid w:val="00E7485D"/>
    <w:rsid w:val="00E74969"/>
    <w:rsid w:val="00E74E07"/>
    <w:rsid w:val="00E74F21"/>
    <w:rsid w:val="00E7504D"/>
    <w:rsid w:val="00E7525B"/>
    <w:rsid w:val="00E75824"/>
    <w:rsid w:val="00E7594E"/>
    <w:rsid w:val="00E75ABF"/>
    <w:rsid w:val="00E75B44"/>
    <w:rsid w:val="00E75BC8"/>
    <w:rsid w:val="00E75CD6"/>
    <w:rsid w:val="00E75D5B"/>
    <w:rsid w:val="00E763C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2D"/>
    <w:rsid w:val="00E83EED"/>
    <w:rsid w:val="00E8433A"/>
    <w:rsid w:val="00E84369"/>
    <w:rsid w:val="00E8439B"/>
    <w:rsid w:val="00E84448"/>
    <w:rsid w:val="00E8454E"/>
    <w:rsid w:val="00E84701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BBE"/>
    <w:rsid w:val="00E85D49"/>
    <w:rsid w:val="00E86100"/>
    <w:rsid w:val="00E8637E"/>
    <w:rsid w:val="00E86417"/>
    <w:rsid w:val="00E864FB"/>
    <w:rsid w:val="00E866B9"/>
    <w:rsid w:val="00E867C7"/>
    <w:rsid w:val="00E86884"/>
    <w:rsid w:val="00E868DE"/>
    <w:rsid w:val="00E86ED1"/>
    <w:rsid w:val="00E874AF"/>
    <w:rsid w:val="00E87679"/>
    <w:rsid w:val="00E8774F"/>
    <w:rsid w:val="00E87848"/>
    <w:rsid w:val="00E87D1A"/>
    <w:rsid w:val="00E87E1B"/>
    <w:rsid w:val="00E87EB8"/>
    <w:rsid w:val="00E90060"/>
    <w:rsid w:val="00E90087"/>
    <w:rsid w:val="00E90286"/>
    <w:rsid w:val="00E902C4"/>
    <w:rsid w:val="00E902F4"/>
    <w:rsid w:val="00E90339"/>
    <w:rsid w:val="00E90377"/>
    <w:rsid w:val="00E903EA"/>
    <w:rsid w:val="00E9050D"/>
    <w:rsid w:val="00E90782"/>
    <w:rsid w:val="00E9081A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603"/>
    <w:rsid w:val="00E929B4"/>
    <w:rsid w:val="00E92A16"/>
    <w:rsid w:val="00E92B13"/>
    <w:rsid w:val="00E92B98"/>
    <w:rsid w:val="00E92BC9"/>
    <w:rsid w:val="00E92CC6"/>
    <w:rsid w:val="00E93016"/>
    <w:rsid w:val="00E93053"/>
    <w:rsid w:val="00E932A8"/>
    <w:rsid w:val="00E9331F"/>
    <w:rsid w:val="00E93323"/>
    <w:rsid w:val="00E934E9"/>
    <w:rsid w:val="00E93780"/>
    <w:rsid w:val="00E9389B"/>
    <w:rsid w:val="00E938D3"/>
    <w:rsid w:val="00E93B44"/>
    <w:rsid w:val="00E93D9B"/>
    <w:rsid w:val="00E93E77"/>
    <w:rsid w:val="00E94448"/>
    <w:rsid w:val="00E9445E"/>
    <w:rsid w:val="00E94A95"/>
    <w:rsid w:val="00E94B6A"/>
    <w:rsid w:val="00E94EAD"/>
    <w:rsid w:val="00E94FC5"/>
    <w:rsid w:val="00E95121"/>
    <w:rsid w:val="00E95269"/>
    <w:rsid w:val="00E95437"/>
    <w:rsid w:val="00E9545B"/>
    <w:rsid w:val="00E955E7"/>
    <w:rsid w:val="00E9588F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62F"/>
    <w:rsid w:val="00E97831"/>
    <w:rsid w:val="00E97929"/>
    <w:rsid w:val="00E97BDA"/>
    <w:rsid w:val="00E97CD9"/>
    <w:rsid w:val="00E97ED8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F26"/>
    <w:rsid w:val="00EA4F61"/>
    <w:rsid w:val="00EA4F62"/>
    <w:rsid w:val="00EA4FEA"/>
    <w:rsid w:val="00EA5095"/>
    <w:rsid w:val="00EA5207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216"/>
    <w:rsid w:val="00EA73AF"/>
    <w:rsid w:val="00EA7411"/>
    <w:rsid w:val="00EA7530"/>
    <w:rsid w:val="00EA7696"/>
    <w:rsid w:val="00EA76DD"/>
    <w:rsid w:val="00EA76FA"/>
    <w:rsid w:val="00EA77FC"/>
    <w:rsid w:val="00EA78A7"/>
    <w:rsid w:val="00EA79BC"/>
    <w:rsid w:val="00EA7A5D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F"/>
    <w:rsid w:val="00EB3315"/>
    <w:rsid w:val="00EB3355"/>
    <w:rsid w:val="00EB3A10"/>
    <w:rsid w:val="00EB3EC6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BF"/>
    <w:rsid w:val="00EC5639"/>
    <w:rsid w:val="00EC56AE"/>
    <w:rsid w:val="00EC5B39"/>
    <w:rsid w:val="00EC5BC6"/>
    <w:rsid w:val="00EC5DA3"/>
    <w:rsid w:val="00EC6559"/>
    <w:rsid w:val="00EC65F6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A22"/>
    <w:rsid w:val="00ED3B28"/>
    <w:rsid w:val="00ED3BCD"/>
    <w:rsid w:val="00ED3F83"/>
    <w:rsid w:val="00ED3FAD"/>
    <w:rsid w:val="00ED4413"/>
    <w:rsid w:val="00ED4807"/>
    <w:rsid w:val="00ED4BBC"/>
    <w:rsid w:val="00ED4D36"/>
    <w:rsid w:val="00ED4D80"/>
    <w:rsid w:val="00ED4EBA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6D0"/>
    <w:rsid w:val="00EE1976"/>
    <w:rsid w:val="00EE1C3D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343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F18"/>
    <w:rsid w:val="00F07F6D"/>
    <w:rsid w:val="00F100AC"/>
    <w:rsid w:val="00F101AB"/>
    <w:rsid w:val="00F10383"/>
    <w:rsid w:val="00F1043B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92D"/>
    <w:rsid w:val="00F11B94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3D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BD"/>
    <w:rsid w:val="00F21042"/>
    <w:rsid w:val="00F21044"/>
    <w:rsid w:val="00F2121A"/>
    <w:rsid w:val="00F21270"/>
    <w:rsid w:val="00F212A7"/>
    <w:rsid w:val="00F2147A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96"/>
    <w:rsid w:val="00F261D8"/>
    <w:rsid w:val="00F26512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98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10"/>
    <w:rsid w:val="00F3254E"/>
    <w:rsid w:val="00F326EF"/>
    <w:rsid w:val="00F32820"/>
    <w:rsid w:val="00F32896"/>
    <w:rsid w:val="00F328B9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EA"/>
    <w:rsid w:val="00F35146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23A"/>
    <w:rsid w:val="00F412A4"/>
    <w:rsid w:val="00F41318"/>
    <w:rsid w:val="00F41400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3C89"/>
    <w:rsid w:val="00F43CCC"/>
    <w:rsid w:val="00F43D43"/>
    <w:rsid w:val="00F43DBF"/>
    <w:rsid w:val="00F43DE7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B6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CC"/>
    <w:rsid w:val="00F46309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3A4"/>
    <w:rsid w:val="00F503D1"/>
    <w:rsid w:val="00F50435"/>
    <w:rsid w:val="00F505F2"/>
    <w:rsid w:val="00F507CE"/>
    <w:rsid w:val="00F50AB1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94B"/>
    <w:rsid w:val="00F53B51"/>
    <w:rsid w:val="00F53D07"/>
    <w:rsid w:val="00F53EC7"/>
    <w:rsid w:val="00F53EFA"/>
    <w:rsid w:val="00F542D9"/>
    <w:rsid w:val="00F548D2"/>
    <w:rsid w:val="00F54954"/>
    <w:rsid w:val="00F54994"/>
    <w:rsid w:val="00F54A85"/>
    <w:rsid w:val="00F54B7E"/>
    <w:rsid w:val="00F54B94"/>
    <w:rsid w:val="00F54BC1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48A"/>
    <w:rsid w:val="00F614DE"/>
    <w:rsid w:val="00F617B5"/>
    <w:rsid w:val="00F617FE"/>
    <w:rsid w:val="00F61B6B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A0"/>
    <w:rsid w:val="00F6384A"/>
    <w:rsid w:val="00F63A07"/>
    <w:rsid w:val="00F63EEE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66"/>
    <w:rsid w:val="00F650EC"/>
    <w:rsid w:val="00F65199"/>
    <w:rsid w:val="00F65206"/>
    <w:rsid w:val="00F6520D"/>
    <w:rsid w:val="00F654B8"/>
    <w:rsid w:val="00F655B5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58A"/>
    <w:rsid w:val="00F675D4"/>
    <w:rsid w:val="00F67818"/>
    <w:rsid w:val="00F6784D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94"/>
    <w:rsid w:val="00F715F6"/>
    <w:rsid w:val="00F7171F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D6"/>
    <w:rsid w:val="00F77CD8"/>
    <w:rsid w:val="00F77D76"/>
    <w:rsid w:val="00F77F58"/>
    <w:rsid w:val="00F8025C"/>
    <w:rsid w:val="00F80682"/>
    <w:rsid w:val="00F806F9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746"/>
    <w:rsid w:val="00F859A7"/>
    <w:rsid w:val="00F859AE"/>
    <w:rsid w:val="00F85AC6"/>
    <w:rsid w:val="00F85B32"/>
    <w:rsid w:val="00F85D17"/>
    <w:rsid w:val="00F85E0D"/>
    <w:rsid w:val="00F86308"/>
    <w:rsid w:val="00F86368"/>
    <w:rsid w:val="00F86673"/>
    <w:rsid w:val="00F86974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4B1"/>
    <w:rsid w:val="00F934CA"/>
    <w:rsid w:val="00F9353B"/>
    <w:rsid w:val="00F935AF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9E"/>
    <w:rsid w:val="00F953CB"/>
    <w:rsid w:val="00F954C1"/>
    <w:rsid w:val="00F95520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F75"/>
    <w:rsid w:val="00FA2FE6"/>
    <w:rsid w:val="00FA30B6"/>
    <w:rsid w:val="00FA30D8"/>
    <w:rsid w:val="00FA32C1"/>
    <w:rsid w:val="00FA32EB"/>
    <w:rsid w:val="00FA36D1"/>
    <w:rsid w:val="00FA399C"/>
    <w:rsid w:val="00FA3A42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38E"/>
    <w:rsid w:val="00FB364B"/>
    <w:rsid w:val="00FB39CC"/>
    <w:rsid w:val="00FB3C9B"/>
    <w:rsid w:val="00FB3E40"/>
    <w:rsid w:val="00FB3FCF"/>
    <w:rsid w:val="00FB402A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B9A"/>
    <w:rsid w:val="00FB5CD2"/>
    <w:rsid w:val="00FB5EDC"/>
    <w:rsid w:val="00FB5F67"/>
    <w:rsid w:val="00FB5F89"/>
    <w:rsid w:val="00FB6005"/>
    <w:rsid w:val="00FB6106"/>
    <w:rsid w:val="00FB61A7"/>
    <w:rsid w:val="00FB61AE"/>
    <w:rsid w:val="00FB6398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9AA"/>
    <w:rsid w:val="00FB7DC4"/>
    <w:rsid w:val="00FB7FC4"/>
    <w:rsid w:val="00FC0616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9A"/>
    <w:rsid w:val="00FC362A"/>
    <w:rsid w:val="00FC365C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C2"/>
    <w:rsid w:val="00FC5595"/>
    <w:rsid w:val="00FC5636"/>
    <w:rsid w:val="00FC5668"/>
    <w:rsid w:val="00FC5921"/>
    <w:rsid w:val="00FC5B04"/>
    <w:rsid w:val="00FC5BC1"/>
    <w:rsid w:val="00FC5BC8"/>
    <w:rsid w:val="00FC5C33"/>
    <w:rsid w:val="00FC5D7C"/>
    <w:rsid w:val="00FC5ED6"/>
    <w:rsid w:val="00FC5F80"/>
    <w:rsid w:val="00FC600E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84"/>
    <w:rsid w:val="00FD0E2E"/>
    <w:rsid w:val="00FD0F3B"/>
    <w:rsid w:val="00FD0FB7"/>
    <w:rsid w:val="00FD0FD6"/>
    <w:rsid w:val="00FD10CB"/>
    <w:rsid w:val="00FD1344"/>
    <w:rsid w:val="00FD15BD"/>
    <w:rsid w:val="00FD175C"/>
    <w:rsid w:val="00FD177E"/>
    <w:rsid w:val="00FD18FA"/>
    <w:rsid w:val="00FD1CDF"/>
    <w:rsid w:val="00FD1DC0"/>
    <w:rsid w:val="00FD1EBA"/>
    <w:rsid w:val="00FD1ED9"/>
    <w:rsid w:val="00FD205F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2"/>
    <w:rsid w:val="00FD411B"/>
    <w:rsid w:val="00FD4221"/>
    <w:rsid w:val="00FD431F"/>
    <w:rsid w:val="00FD4335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9A5"/>
    <w:rsid w:val="00FD5E7F"/>
    <w:rsid w:val="00FD6071"/>
    <w:rsid w:val="00FD60F2"/>
    <w:rsid w:val="00FD6146"/>
    <w:rsid w:val="00FD6173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929"/>
    <w:rsid w:val="00FE0AC1"/>
    <w:rsid w:val="00FE0B0A"/>
    <w:rsid w:val="00FE1495"/>
    <w:rsid w:val="00FE1696"/>
    <w:rsid w:val="00FE1793"/>
    <w:rsid w:val="00FE19D5"/>
    <w:rsid w:val="00FE1C10"/>
    <w:rsid w:val="00FE1C8C"/>
    <w:rsid w:val="00FE1CA8"/>
    <w:rsid w:val="00FE1E22"/>
    <w:rsid w:val="00FE2285"/>
    <w:rsid w:val="00FE233E"/>
    <w:rsid w:val="00FE2384"/>
    <w:rsid w:val="00FE24C6"/>
    <w:rsid w:val="00FE2665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285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F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547"/>
    <w:rsid w:val="00FF07B1"/>
    <w:rsid w:val="00FF0A0C"/>
    <w:rsid w:val="00FF0C21"/>
    <w:rsid w:val="00FF0C72"/>
    <w:rsid w:val="00FF0F85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4145"/>
    <w:rsid w:val="00FF42FE"/>
    <w:rsid w:val="00FF43DB"/>
    <w:rsid w:val="00FF4459"/>
    <w:rsid w:val="00FF449D"/>
    <w:rsid w:val="00FF4591"/>
    <w:rsid w:val="00FF464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80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F36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uiPriority w:val="99"/>
    <w:qFormat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"/>
    <w:basedOn w:val="a1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basedOn w:val="Char0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,列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4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맑은 고딕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  <w:lang w:val="en-US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제목 2 Char"/>
    <w:link w:val="2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맑은 고딕"/>
      <w:bCs/>
      <w:kern w:val="2"/>
      <w:sz w:val="18"/>
      <w:szCs w:val="18"/>
      <w:lang w:val="en-US"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맑은 고딕" w:hAnsi="Arial" w:cs="SimSun"/>
      <w:b/>
      <w:bCs/>
      <w:kern w:val="2"/>
      <w:sz w:val="21"/>
      <w:szCs w:val="21"/>
      <w:lang w:val="en-US"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맑은 고딕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맑은 고딕" w:hAnsi="Book Antiqua"/>
      <w:lang w:val="en-GB"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맑은 고딕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맑은 고딕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1,목록단락 Char"/>
    <w:link w:val="af9"/>
    <w:uiPriority w:val="34"/>
    <w:qFormat/>
    <w:locked/>
    <w:rsid w:val="00D947D4"/>
    <w:rPr>
      <w:rFonts w:ascii="Calibri" w:eastAsia="맑은 고딕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5"/>
    <w:qFormat/>
    <w:rsid w:val="007667E7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e"/>
    <w:rsid w:val="007667E7"/>
    <w:rPr>
      <w:rFonts w:ascii="맑은 고딕" w:eastAsia="돋움" w:hAnsi="맑은 고딕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6"/>
    <w:qFormat/>
    <w:rsid w:val="007667E7"/>
    <w:pPr>
      <w:spacing w:after="60"/>
      <w:jc w:val="center"/>
      <w:outlineLvl w:val="1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Char6">
    <w:name w:val="부제 Char"/>
    <w:link w:val="aff"/>
    <w:rsid w:val="007667E7"/>
    <w:rPr>
      <w:rFonts w:ascii="맑은 고딕" w:eastAsia="돋움" w:hAnsi="맑은 고딕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  <w:lang w:val="en-US"/>
    </w:rPr>
  </w:style>
  <w:style w:type="paragraph" w:customStyle="1" w:styleId="xmsonormal">
    <w:name w:val="x_msonormal"/>
    <w:basedOn w:val="a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val="en-US" w:eastAsia="x-none"/>
    </w:rPr>
  </w:style>
  <w:style w:type="character" w:styleId="aff0">
    <w:name w:val="Placeholder Text"/>
    <w:basedOn w:val="a0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a"/>
    <w:uiPriority w:val="99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styleId="aff1">
    <w:name w:val="Strong"/>
    <w:uiPriority w:val="22"/>
    <w:qFormat/>
    <w:rsid w:val="00143886"/>
    <w:rPr>
      <w:b/>
      <w:bCs/>
    </w:rPr>
  </w:style>
  <w:style w:type="character" w:styleId="aff2">
    <w:name w:val="Emphasis"/>
    <w:qFormat/>
    <w:rsid w:val="00143886"/>
    <w:rPr>
      <w:i/>
      <w:iCs/>
    </w:rPr>
  </w:style>
  <w:style w:type="character" w:customStyle="1" w:styleId="Char1">
    <w:name w:val="메모 텍스트 Char"/>
    <w:basedOn w:val="a0"/>
    <w:link w:val="ac"/>
    <w:uiPriority w:val="99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a"/>
    <w:uiPriority w:val="99"/>
    <w:rsid w:val="00B24B30"/>
    <w:pPr>
      <w:spacing w:after="0" w:line="240" w:lineRule="auto"/>
    </w:pPr>
    <w:rPr>
      <w:rFonts w:eastAsia="굴림"/>
      <w:sz w:val="24"/>
      <w:szCs w:val="24"/>
      <w:lang w:val="en-US" w:eastAsia="ko-KR"/>
    </w:rPr>
  </w:style>
  <w:style w:type="character" w:customStyle="1" w:styleId="xxxapple-converted-space">
    <w:name w:val="xxxapple-converted-space"/>
    <w:basedOn w:val="a0"/>
    <w:rsid w:val="00B24B30"/>
  </w:style>
  <w:style w:type="character" w:customStyle="1" w:styleId="apple-converted-space">
    <w:name w:val="apple-converted-space"/>
    <w:basedOn w:val="a0"/>
    <w:qFormat/>
    <w:rsid w:val="00456CE6"/>
  </w:style>
  <w:style w:type="paragraph" w:customStyle="1" w:styleId="listparagraph">
    <w:name w:val="listparagraph"/>
    <w:basedOn w:val="a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  <w:lang w:val="en-US"/>
    </w:rPr>
  </w:style>
  <w:style w:type="table" w:customStyle="1" w:styleId="TableGrid3">
    <w:name w:val="Table Grid3"/>
    <w:basedOn w:val="a1"/>
    <w:next w:val="af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AB8B0-9145-4FEA-86D0-268D601F1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1754</Words>
  <Characters>9998</Characters>
  <Application>Microsoft Office Word</Application>
  <DocSecurity>0</DocSecurity>
  <Lines>83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11729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cp:lastModifiedBy>박성진/표준연구팀(SR)/Staff Engineer/삼성전자</cp:lastModifiedBy>
  <cp:revision>6</cp:revision>
  <cp:lastPrinted>2015-10-31T09:51:00Z</cp:lastPrinted>
  <dcterms:created xsi:type="dcterms:W3CDTF">2022-01-05T01:48:00Z</dcterms:created>
  <dcterms:modified xsi:type="dcterms:W3CDTF">2022-01-12T00:10:00Z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</Properties>
</file>